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Theme="majorEastAsia" w:hAnsiTheme="majorEastAsia" w:eastAsiaTheme="majorEastAsia"/>
          <w:b/>
          <w:sz w:val="32"/>
          <w:szCs w:val="32"/>
        </w:rPr>
      </w:pPr>
      <w:bookmarkStart w:id="1" w:name="_GoBack"/>
      <w:bookmarkEnd w:id="1"/>
      <w:bookmarkStart w:id="0" w:name="_Hlk497901353"/>
      <w:r>
        <w:rPr>
          <w:rFonts w:hint="eastAsia" w:cs="黑体" w:asciiTheme="majorEastAsia" w:hAnsiTheme="majorEastAsia" w:eastAsiaTheme="majorEastAsia"/>
          <w:b/>
          <w:sz w:val="32"/>
          <w:szCs w:val="32"/>
        </w:rPr>
        <w:t>附件：</w:t>
      </w:r>
    </w:p>
    <w:p>
      <w:pPr>
        <w:snapToGrid w:val="0"/>
        <w:spacing w:line="540" w:lineRule="exact"/>
        <w:jc w:val="center"/>
        <w:rPr>
          <w:rFonts w:ascii="黑体" w:hAnsi="黑体" w:eastAsia="黑体"/>
          <w:sz w:val="10"/>
          <w:szCs w:val="10"/>
        </w:rPr>
      </w:pPr>
    </w:p>
    <w:p>
      <w:pPr>
        <w:spacing w:line="700" w:lineRule="exact"/>
        <w:ind w:firstLine="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高校教师系列高级职称评审材料要求</w:t>
      </w:r>
    </w:p>
    <w:p>
      <w:pPr>
        <w:spacing w:line="520" w:lineRule="exact"/>
        <w:ind w:firstLine="708" w:firstLineChars="236"/>
        <w:contextualSpacing/>
        <w:rPr>
          <w:rFonts w:eastAsia="黑体"/>
          <w:sz w:val="30"/>
          <w:szCs w:val="30"/>
        </w:rPr>
      </w:pPr>
    </w:p>
    <w:p>
      <w:pPr>
        <w:spacing w:line="560" w:lineRule="exact"/>
        <w:ind w:firstLine="640" w:firstLineChars="200"/>
        <w:contextualSpacing/>
        <w:rPr>
          <w:rFonts w:eastAsia="黑体"/>
          <w:sz w:val="32"/>
          <w:szCs w:val="32"/>
        </w:rPr>
      </w:pPr>
      <w:r>
        <w:rPr>
          <w:rFonts w:hint="eastAsia" w:eastAsia="黑体"/>
          <w:sz w:val="32"/>
          <w:szCs w:val="32"/>
        </w:rPr>
        <w:t>一、资格审查材料种类及要求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1．高等学校教师资格证已验证的复印件（1份），申报实验技术系列职称评审无需提供教师资格证。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2．最高学历、学位证书已验证的复印件（各1份）。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3．任现专业技术职称的《资格证书》、《聘任（劳动）合同》或《聘任书》已验证的复印件（各1份）。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4．《专业技术人员年度考核登记表》原件或已验证的复印件。申报高级职称提供近五年的考核表（每年1份），申报中级职称提供近四年的考核表（每年1份）。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5．资历、学历破格者，提供符合破格条件的相关材料。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6．任现职以来反映其受处分的处分决定复印件和现实表现有关材料（各1份）。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7．有必要提供的其他材料。</w:t>
      </w:r>
    </w:p>
    <w:p>
      <w:pPr>
        <w:spacing w:line="560" w:lineRule="exact"/>
        <w:ind w:firstLine="640" w:firstLineChars="200"/>
        <w:contextualSpacing/>
        <w:rPr>
          <w:rFonts w:eastAsia="黑体"/>
          <w:sz w:val="32"/>
          <w:szCs w:val="32"/>
        </w:rPr>
      </w:pPr>
      <w:r>
        <w:rPr>
          <w:rFonts w:hint="eastAsia" w:eastAsia="黑体"/>
          <w:sz w:val="32"/>
          <w:szCs w:val="32"/>
        </w:rPr>
        <w:t>二、评审主要材料种类及要求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1．《专业技术职称评审表》用省人力资源社会保障厅提供的表样。（一式2份，A4纸张双面打印）。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2．《个人述职评议情况表》（1份）。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3．个人述职报告（1份）。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4．外语水平材料。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5．计算机水平材料。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6．继续教育材料。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7．任现职以来获得的专业技术工作成果、奖励证书等已验证的复印件。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8．《教育教学工作考核表》（见表1）和1学年的原始课表（各1份），其他与教学质量考核有关材料一套。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9．任现职以来为本（专）科学生讲授一门课程的完整原始教案（申报实验技术系列的需提交实验教学教案和实验报告各1份）。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10．学术水平、科研能力方面的佐证材料。如论文、著作（含教材、译著）、课题、研究项目或奖励、工艺、技术、标准、知识产权等材料。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论文要求：教师系列职称评审论文是指在国家或省新闻出版部门正式批准的有国际国内统一标准刊号ISSN、CN的学术期刊上发表本专业的学术（含教研教改）论文。发表论文应严格遵守中国科协、教育部、科技部、卫生计生委、中科院、工程院、自然科学基金会联合下发《关于印发&lt;发表学术论文“五不准”&gt;的通知》（科协发组字〔2015〕98号）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下述文章和资料不能作为申报高级专业技术职称的参评论文。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①发表在增刊上(包括有条码)的论文。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②发表在论文集上(含有书号)的论文。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③只发了用稿通知或已印清样但未正式发表的论文。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④新闻报道、译文、文献综述、史志、科普文章、科技新闻、病历、考试大纲、教学大纲、教学体会、复习资料、习题集(库)等。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⑤工作研讨资料、工作动态、讲座、报告、文件汇编等资料性质的材料，以及只用于本系统、本单位指导工作、交流信息的“内部资料”。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（2）代表作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高校教师系列高级职称（含实验技术系列）的参评人员须指定公开发表的专业论文（含教研教改论文）2篇或正式出版的学术专著(含统编或主编教材)1部作为本人参评的代表作。申报中级职称（含实验师）的参评人员须指定公开发表的专业论文（含教研教改论文）1篇作为代表作，同时提交教育教学总结1篇。申报正高级实验师、高级实验师、实验师的人员还须提交实验报告1份。代表作提交原件，在代表作原件封面右上角，用醒目的标签标明“代表作1”、“代表作2”。代表作以外的其他论文，提供出版本人论文期刊的封面、封底、目录和论文的复印件，复印件须通过单位核准盖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11．申报外语、音乐专业中级职称者，须提供反映本人专业水平音像视频光碟或U盘，申报美术专业中级职称者，须提供本人专业水平的代表作。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12．“双师型”素质教师的佐证材料（具备“双师型”素质的教师，必须进行了本专业的教学或科研工作，“双师型”方可进行量化加分）。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双师型”素质的条件：有5年以上在企业或工程单位从事本专业工作的经历；或持有本专业非教师系列中级(或以上)技术职称(含行业特许的职业资格证书)；或有对学生进行本专业中级工职业技能培训的能力，参加培训的学生考工通过率较高；或近五年中有两年以上(可累计计算)在企业第一线从事本专业实际工作经历，并能全面指导学生专业实践实训活动；或曾主持(或主要参与)两项应用技术研究，成果已被企业使用，效益良好；或曾主持(或主要参与)校内实践教学设施建设或提升技术水平的设计安装工作，使用效果好，在省内同类院校中居先进水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13．担任班主任、学生思想教育、指导青年教师等工作经历的佐证材料。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14．《湖南省高等学校教师系列专业技术职称申报人员情况公示表》（用A3纸打印，见表2）。</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15．《参评人员论文、专著、科研课题等材料的真实性查询证明》（见表3）。</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16．其他材料。</w:t>
      </w:r>
    </w:p>
    <w:p>
      <w:pPr>
        <w:spacing w:line="560" w:lineRule="exact"/>
        <w:ind w:firstLine="640" w:firstLineChars="200"/>
        <w:contextualSpacing/>
        <w:rPr>
          <w:rFonts w:eastAsia="黑体"/>
          <w:sz w:val="32"/>
          <w:szCs w:val="32"/>
        </w:rPr>
      </w:pPr>
      <w:r>
        <w:rPr>
          <w:rFonts w:hint="eastAsia" w:eastAsia="黑体"/>
          <w:sz w:val="32"/>
          <w:szCs w:val="32"/>
        </w:rPr>
        <w:t>三、材料整理及要求</w:t>
      </w:r>
    </w:p>
    <w:p>
      <w:pPr>
        <w:spacing w:line="560" w:lineRule="exact"/>
        <w:ind w:firstLine="643" w:firstLineChars="200"/>
        <w:contextualSpacing/>
        <w:rPr>
          <w:rFonts w:eastAsia="楷体_GB2312"/>
          <w:b/>
          <w:sz w:val="32"/>
          <w:szCs w:val="32"/>
        </w:rPr>
      </w:pPr>
      <w:r>
        <w:rPr>
          <w:rFonts w:hint="eastAsia" w:eastAsia="楷体_GB2312"/>
          <w:b/>
          <w:sz w:val="32"/>
          <w:szCs w:val="32"/>
        </w:rPr>
        <w:t>（一）材料填写及整理的基本要求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1．贴写材料原件或复印件等，应使用70g以上A4白纸作底。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2．填写工整，不得任意涂改。报送的材料真实、完整、一致，不得漏项。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3．审查核实手续完备，需加盖印章的栏目必须加盖印章。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4．复印材料须由所在单位人事（职改）部门审核，审核人须签名并加盖“原件已核”印章及人事部门印章。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5．任现职以来在多个单位工作的，涉及在前单位任职期间的相关材料，需加盖前单位公章。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6．职称评审材料实行“谁审核、谁签名、谁盖章、谁负责”的责任追究制度。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7．送审材料由本人或送审单位自留底稿。</w:t>
      </w:r>
    </w:p>
    <w:p>
      <w:pPr>
        <w:spacing w:line="560" w:lineRule="exact"/>
        <w:ind w:firstLine="643" w:firstLineChars="200"/>
        <w:contextualSpacing/>
        <w:rPr>
          <w:rFonts w:ascii="仿宋" w:hAnsi="仿宋" w:eastAsia="仿宋"/>
          <w:b/>
          <w:sz w:val="32"/>
          <w:szCs w:val="32"/>
        </w:rPr>
      </w:pPr>
      <w:r>
        <w:rPr>
          <w:rFonts w:hint="eastAsia" w:ascii="仿宋" w:hAnsi="仿宋" w:eastAsia="仿宋"/>
          <w:b/>
          <w:sz w:val="32"/>
          <w:szCs w:val="32"/>
        </w:rPr>
        <w:t>（二）材料整理及装订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送审材料要严格分类整理、装订成册。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1．不须装订的材料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(1)《专业技术职称评审表》（一式2份）;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(2)《教育教学工作考核表》（1份）；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专著、论文、教材等代表作原件;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原始教案；</w:t>
      </w:r>
    </w:p>
    <w:p>
      <w:pPr>
        <w:spacing w:line="56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(5)《湖南省高等学校教师系列专业技术职称申报人员情况公示表》；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不适宜装订成册的材料。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2．须装订成册的材料</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除上述不须装订的材料外，为方便专家审阅，评审材料按“资格审查材料”、“评审材料之一（师德师风）”、“评审材料之二（教育教学）”、“评审材料之三（科研成果及业绩）”四类分别归类，资格审查材料装订成一册，评审材料之一、之二、之三装订成一册，并用各类材料目录间隔开。不属装订的材料亦按四类分别放入相应送审材料袋内（分类装订材料清单见表4-7）。</w:t>
      </w:r>
    </w:p>
    <w:p>
      <w:pPr>
        <w:tabs>
          <w:tab w:val="left" w:pos="4025"/>
        </w:tabs>
        <w:spacing w:line="520" w:lineRule="exact"/>
        <w:ind w:firstLine="643" w:firstLineChars="200"/>
        <w:contextualSpacing/>
        <w:rPr>
          <w:rFonts w:ascii="仿宋" w:hAnsi="仿宋" w:eastAsia="仿宋"/>
          <w:b/>
          <w:sz w:val="32"/>
          <w:szCs w:val="32"/>
        </w:rPr>
      </w:pPr>
      <w:r>
        <w:rPr>
          <w:rFonts w:hint="eastAsia" w:ascii="仿宋" w:hAnsi="仿宋" w:eastAsia="仿宋"/>
          <w:b/>
          <w:sz w:val="32"/>
          <w:szCs w:val="32"/>
        </w:rPr>
        <w:t>（三）材料袋标识及规格要求</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所有送审材料应装入送审材料袋内。材料袋的正面写明申报人姓名、所在（或送审）单位、申报何系列、何职称及何学科专业（其中申报艺术、外国语言文学学科的须注明到专业），并相应粘贴“资格审查材料目录”、“评审材料之一（师德师风）目录”、“评审材料之二（教育教学）目录”、“评审材料之三（科研成果及业绩）目录”作为送审材料袋封面。材料袋的底端封口处应醒目地标明申报人姓名及所在（送审）单位。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2．送审材料最多不超过3袋，材料袋使用牛皮纸纸质袋。为防止材料袋在转移中破损，不可使用塑料袋和档案盒作为材料袋。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3．美术、艺术设计等艺术类专业申报人员提交的作品应采取特别保护措施。</w:t>
      </w:r>
      <w:bookmarkEnd w:id="0"/>
    </w:p>
    <w:p>
      <w:pPr>
        <w:spacing w:line="520" w:lineRule="exact"/>
        <w:ind w:firstLine="640" w:firstLineChars="200"/>
        <w:rPr>
          <w:rFonts w:eastAsia="黑体"/>
          <w:sz w:val="32"/>
          <w:szCs w:val="32"/>
        </w:rPr>
      </w:pPr>
      <w:r>
        <w:rPr>
          <w:rFonts w:hint="eastAsia" w:eastAsia="黑体"/>
          <w:sz w:val="32"/>
          <w:szCs w:val="32"/>
        </w:rPr>
        <w:t>四、材料装订目录及表格</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1．资格审查材料目录</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2．评审材料之一（师德师风）目录</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3．评审材料之二（教育教学）目录</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4．评审材料之三（科研成果及业绩）目录</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5．以上评审材料的三个目录可根据个人实际合并装订，相关评审表格请在人事处网站下载</w:t>
      </w:r>
    </w:p>
    <w:p>
      <w:pPr>
        <w:adjustRightInd w:val="0"/>
        <w:snapToGrid w:val="0"/>
        <w:rPr>
          <w:rFonts w:eastAsia="仿宋_GB2312"/>
          <w:sz w:val="32"/>
          <w:szCs w:val="32"/>
        </w:rPr>
      </w:pPr>
      <w:r>
        <w:rPr>
          <w:rFonts w:eastAsia="仿宋_GB2312"/>
          <w:kern w:val="0"/>
          <w:sz w:val="32"/>
          <w:szCs w:val="32"/>
        </w:rPr>
        <w:br w:type="page"/>
      </w:r>
      <w:r>
        <w:rPr>
          <w:rFonts w:hint="eastAsia" w:eastAsia="黑体"/>
          <w:sz w:val="32"/>
          <w:szCs w:val="32"/>
        </w:rPr>
        <w:t>目录1：</w:t>
      </w:r>
    </w:p>
    <w:p>
      <w:pPr>
        <w:adjustRightInd w:val="0"/>
        <w:snapToGrid w:val="0"/>
        <w:rPr>
          <w:szCs w:val="21"/>
        </w:rPr>
      </w:pPr>
    </w:p>
    <w:p>
      <w:pPr>
        <w:adjustRightInd w:val="0"/>
        <w:snapToGrid w:val="0"/>
        <w:jc w:val="center"/>
        <w:rPr>
          <w:rFonts w:eastAsia="方正小标宋简体"/>
          <w:bCs/>
          <w:sz w:val="44"/>
          <w:szCs w:val="44"/>
        </w:rPr>
      </w:pPr>
      <w:r>
        <w:rPr>
          <w:rFonts w:hint="eastAsia" w:eastAsia="方正小标宋简体"/>
          <w:bCs/>
          <w:sz w:val="44"/>
          <w:szCs w:val="44"/>
        </w:rPr>
        <w:t>资格审查材料目录</w:t>
      </w:r>
    </w:p>
    <w:p>
      <w:pPr>
        <w:adjustRightInd w:val="0"/>
        <w:snapToGrid w:val="0"/>
        <w:jc w:val="center"/>
        <w:rPr>
          <w:b/>
          <w:bCs/>
          <w:szCs w:val="21"/>
        </w:rPr>
      </w:pPr>
    </w:p>
    <w:p>
      <w:pPr>
        <w:adjustRightInd w:val="0"/>
        <w:snapToGrid w:val="0"/>
        <w:rPr>
          <w:b/>
          <w:bCs/>
          <w:szCs w:val="21"/>
        </w:rPr>
      </w:pPr>
      <w:r>
        <w:rPr>
          <w:rFonts w:hint="eastAsia"/>
          <w:szCs w:val="21"/>
        </w:rPr>
        <w:t>学科（专业分支）：</w:t>
      </w:r>
    </w:p>
    <w:tbl>
      <w:tblPr>
        <w:tblStyle w:val="11"/>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98"/>
        <w:gridCol w:w="667"/>
        <w:gridCol w:w="1034"/>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序号</w:t>
            </w:r>
          </w:p>
        </w:tc>
        <w:tc>
          <w:tcPr>
            <w:tcW w:w="55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材料名称</w:t>
            </w: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份数</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是否</w:t>
            </w:r>
          </w:p>
          <w:p>
            <w:pPr>
              <w:adjustRightInd w:val="0"/>
              <w:snapToGrid w:val="0"/>
              <w:jc w:val="center"/>
              <w:rPr>
                <w:szCs w:val="21"/>
              </w:rPr>
            </w:pPr>
            <w:r>
              <w:rPr>
                <w:rFonts w:hint="eastAsia"/>
                <w:szCs w:val="21"/>
              </w:rPr>
              <w:t>装订</w:t>
            </w:r>
          </w:p>
        </w:tc>
        <w:tc>
          <w:tcPr>
            <w:tcW w:w="6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1</w:t>
            </w:r>
          </w:p>
        </w:tc>
        <w:tc>
          <w:tcPr>
            <w:tcW w:w="559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最高学历、学位证书已验证的复印件</w:t>
            </w: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1</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10" w:firstLineChars="100"/>
              <w:rPr>
                <w:szCs w:val="21"/>
              </w:rPr>
            </w:pPr>
            <w:r>
              <w:rPr>
                <w:rFonts w:hint="eastAsia"/>
                <w:szCs w:val="21"/>
              </w:rPr>
              <w:t>装订</w:t>
            </w:r>
          </w:p>
        </w:tc>
        <w:tc>
          <w:tcPr>
            <w:tcW w:w="679"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2</w:t>
            </w:r>
          </w:p>
        </w:tc>
        <w:tc>
          <w:tcPr>
            <w:tcW w:w="559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教师资格证已验证的复印件</w:t>
            </w: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1</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装订</w:t>
            </w:r>
          </w:p>
        </w:tc>
        <w:tc>
          <w:tcPr>
            <w:tcW w:w="6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3</w:t>
            </w:r>
          </w:p>
        </w:tc>
        <w:tc>
          <w:tcPr>
            <w:tcW w:w="559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任现职的《专业技术职称资格证书》</w:t>
            </w: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1</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装订</w:t>
            </w:r>
          </w:p>
        </w:tc>
        <w:tc>
          <w:tcPr>
            <w:tcW w:w="6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4</w:t>
            </w:r>
          </w:p>
        </w:tc>
        <w:tc>
          <w:tcPr>
            <w:tcW w:w="559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任现职《聘任（劳动）合同》或《聘任书》已验证的复印件</w:t>
            </w: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1</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装订</w:t>
            </w:r>
          </w:p>
        </w:tc>
        <w:tc>
          <w:tcPr>
            <w:tcW w:w="6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5</w:t>
            </w:r>
          </w:p>
        </w:tc>
        <w:tc>
          <w:tcPr>
            <w:tcW w:w="559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破格材料</w:t>
            </w: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各</w:t>
            </w:r>
            <w:r>
              <w:rPr>
                <w:szCs w:val="21"/>
              </w:rPr>
              <w:t>1</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装订</w:t>
            </w:r>
          </w:p>
        </w:tc>
        <w:tc>
          <w:tcPr>
            <w:tcW w:w="6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6</w:t>
            </w:r>
          </w:p>
        </w:tc>
        <w:tc>
          <w:tcPr>
            <w:tcW w:w="559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证明其属于留学回国、军转、党政机关调入企事业单位的相关材料</w:t>
            </w: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1</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装订</w:t>
            </w:r>
          </w:p>
        </w:tc>
        <w:tc>
          <w:tcPr>
            <w:tcW w:w="6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7</w:t>
            </w:r>
          </w:p>
        </w:tc>
        <w:tc>
          <w:tcPr>
            <w:tcW w:w="559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年度考核登记表</w:t>
            </w: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1</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装订</w:t>
            </w:r>
          </w:p>
        </w:tc>
        <w:tc>
          <w:tcPr>
            <w:tcW w:w="6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8</w:t>
            </w:r>
          </w:p>
        </w:tc>
        <w:tc>
          <w:tcPr>
            <w:tcW w:w="559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处分结论等材料</w:t>
            </w: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1</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装订</w:t>
            </w:r>
          </w:p>
        </w:tc>
        <w:tc>
          <w:tcPr>
            <w:tcW w:w="6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9</w:t>
            </w:r>
          </w:p>
        </w:tc>
        <w:tc>
          <w:tcPr>
            <w:tcW w:w="559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其他材料</w:t>
            </w: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1</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装订</w:t>
            </w:r>
          </w:p>
        </w:tc>
        <w:tc>
          <w:tcPr>
            <w:tcW w:w="6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r>
    </w:tbl>
    <w:p>
      <w:pPr>
        <w:adjustRightInd w:val="0"/>
        <w:snapToGrid w:val="0"/>
        <w:jc w:val="left"/>
        <w:rPr>
          <w:szCs w:val="21"/>
        </w:rPr>
      </w:pPr>
    </w:p>
    <w:p>
      <w:pPr>
        <w:adjustRightInd w:val="0"/>
        <w:snapToGrid w:val="0"/>
        <w:ind w:left="420" w:hanging="420" w:hangingChars="200"/>
        <w:jc w:val="left"/>
        <w:rPr>
          <w:szCs w:val="21"/>
        </w:rPr>
      </w:pPr>
      <w:r>
        <w:rPr>
          <w:rFonts w:hint="eastAsia"/>
          <w:szCs w:val="21"/>
        </w:rPr>
        <w:t>注：不要求装订的材料依类别放入相应送审材料袋内。</w:t>
      </w:r>
    </w:p>
    <w:p>
      <w:pPr>
        <w:adjustRightInd w:val="0"/>
        <w:snapToGrid w:val="0"/>
        <w:rPr>
          <w:sz w:val="32"/>
          <w:szCs w:val="32"/>
        </w:rPr>
      </w:pPr>
      <w:r>
        <w:rPr>
          <w:kern w:val="0"/>
          <w:szCs w:val="21"/>
        </w:rPr>
        <w:br w:type="page"/>
      </w:r>
      <w:r>
        <w:rPr>
          <w:rFonts w:hint="eastAsia" w:eastAsia="黑体"/>
          <w:sz w:val="32"/>
          <w:szCs w:val="32"/>
        </w:rPr>
        <w:t>目录2：</w:t>
      </w:r>
    </w:p>
    <w:p>
      <w:pPr>
        <w:adjustRightInd w:val="0"/>
        <w:snapToGrid w:val="0"/>
        <w:rPr>
          <w:szCs w:val="21"/>
        </w:rPr>
      </w:pPr>
    </w:p>
    <w:p>
      <w:pPr>
        <w:adjustRightInd w:val="0"/>
        <w:snapToGrid w:val="0"/>
        <w:jc w:val="center"/>
        <w:rPr>
          <w:rFonts w:eastAsia="方正小标宋简体"/>
          <w:sz w:val="44"/>
          <w:szCs w:val="44"/>
        </w:rPr>
      </w:pPr>
      <w:r>
        <w:rPr>
          <w:rFonts w:hint="eastAsia" w:eastAsia="方正小标宋简体"/>
          <w:sz w:val="44"/>
          <w:szCs w:val="44"/>
        </w:rPr>
        <w:t>评审材料之一（师德师风）目录</w:t>
      </w:r>
    </w:p>
    <w:p>
      <w:pPr>
        <w:adjustRightInd w:val="0"/>
        <w:snapToGrid w:val="0"/>
        <w:rPr>
          <w:szCs w:val="21"/>
        </w:rPr>
      </w:pPr>
    </w:p>
    <w:p>
      <w:pPr>
        <w:adjustRightInd w:val="0"/>
        <w:snapToGrid w:val="0"/>
        <w:ind w:firstLine="105" w:firstLineChars="50"/>
        <w:rPr>
          <w:szCs w:val="21"/>
        </w:rPr>
      </w:pPr>
      <w:r>
        <w:rPr>
          <w:rFonts w:hint="eastAsia"/>
          <w:szCs w:val="21"/>
        </w:rPr>
        <w:t>学科（专业分支）：</w:t>
      </w:r>
    </w:p>
    <w:tbl>
      <w:tblPr>
        <w:tblStyle w:val="11"/>
        <w:tblW w:w="86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4979"/>
        <w:gridCol w:w="851"/>
        <w:gridCol w:w="1134"/>
        <w:gridCol w:w="8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851" w:type="dxa"/>
            <w:tcBorders>
              <w:top w:val="single" w:color="auto" w:sz="4" w:space="0"/>
              <w:left w:val="single" w:color="auto" w:sz="4" w:space="0"/>
              <w:bottom w:val="single" w:color="auto" w:sz="6" w:space="0"/>
              <w:right w:val="single" w:color="auto" w:sz="6" w:space="0"/>
            </w:tcBorders>
            <w:vAlign w:val="center"/>
          </w:tcPr>
          <w:p>
            <w:pPr>
              <w:adjustRightInd w:val="0"/>
              <w:snapToGrid w:val="0"/>
              <w:jc w:val="center"/>
              <w:rPr>
                <w:rFonts w:ascii="宋体" w:hAnsi="宋体"/>
                <w:szCs w:val="21"/>
              </w:rPr>
            </w:pPr>
            <w:r>
              <w:rPr>
                <w:rFonts w:hint="eastAsia" w:ascii="宋体" w:hAnsi="宋体"/>
                <w:szCs w:val="21"/>
              </w:rPr>
              <w:t>序号</w:t>
            </w:r>
          </w:p>
        </w:tc>
        <w:tc>
          <w:tcPr>
            <w:tcW w:w="4979" w:type="dxa"/>
            <w:tcBorders>
              <w:top w:val="single" w:color="auto" w:sz="4" w:space="0"/>
              <w:left w:val="single" w:color="auto" w:sz="6" w:space="0"/>
              <w:bottom w:val="single" w:color="auto" w:sz="6" w:space="0"/>
              <w:right w:val="single" w:color="auto" w:sz="6" w:space="0"/>
            </w:tcBorders>
            <w:vAlign w:val="center"/>
          </w:tcPr>
          <w:p>
            <w:pPr>
              <w:adjustRightInd w:val="0"/>
              <w:snapToGrid w:val="0"/>
              <w:jc w:val="center"/>
              <w:rPr>
                <w:rFonts w:ascii="宋体" w:hAnsi="宋体"/>
                <w:szCs w:val="21"/>
              </w:rPr>
            </w:pPr>
            <w:r>
              <w:rPr>
                <w:rFonts w:hint="eastAsia" w:ascii="宋体" w:hAnsi="宋体"/>
                <w:szCs w:val="21"/>
              </w:rPr>
              <w:t>材    料    名    称</w:t>
            </w:r>
          </w:p>
        </w:tc>
        <w:tc>
          <w:tcPr>
            <w:tcW w:w="851" w:type="dxa"/>
            <w:tcBorders>
              <w:top w:val="single" w:color="auto" w:sz="4" w:space="0"/>
              <w:left w:val="single" w:color="auto" w:sz="6" w:space="0"/>
              <w:bottom w:val="single" w:color="auto" w:sz="6" w:space="0"/>
              <w:right w:val="single" w:color="auto" w:sz="6" w:space="0"/>
            </w:tcBorders>
            <w:vAlign w:val="center"/>
          </w:tcPr>
          <w:p>
            <w:pPr>
              <w:adjustRightInd w:val="0"/>
              <w:snapToGrid w:val="0"/>
              <w:jc w:val="center"/>
              <w:rPr>
                <w:rFonts w:ascii="宋体" w:hAnsi="宋体"/>
                <w:szCs w:val="21"/>
              </w:rPr>
            </w:pPr>
            <w:r>
              <w:rPr>
                <w:rFonts w:hint="eastAsia" w:ascii="宋体" w:hAnsi="宋体"/>
                <w:szCs w:val="21"/>
              </w:rPr>
              <w:t>份数</w:t>
            </w:r>
          </w:p>
        </w:tc>
        <w:tc>
          <w:tcPr>
            <w:tcW w:w="1134" w:type="dxa"/>
            <w:tcBorders>
              <w:top w:val="single" w:color="auto" w:sz="4" w:space="0"/>
              <w:left w:val="single" w:color="auto" w:sz="6" w:space="0"/>
              <w:bottom w:val="single" w:color="auto" w:sz="6"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是否</w:t>
            </w:r>
          </w:p>
          <w:p>
            <w:pPr>
              <w:adjustRightInd w:val="0"/>
              <w:snapToGrid w:val="0"/>
              <w:jc w:val="center"/>
              <w:rPr>
                <w:rFonts w:ascii="宋体" w:hAnsi="宋体"/>
                <w:szCs w:val="21"/>
              </w:rPr>
            </w:pPr>
            <w:r>
              <w:rPr>
                <w:rFonts w:hint="eastAsia" w:ascii="宋体" w:hAnsi="宋体"/>
                <w:szCs w:val="21"/>
              </w:rPr>
              <w:t>装订</w:t>
            </w:r>
          </w:p>
        </w:tc>
        <w:tc>
          <w:tcPr>
            <w:tcW w:w="850" w:type="dxa"/>
            <w:tcBorders>
              <w:top w:val="single" w:color="auto" w:sz="4" w:space="0"/>
              <w:left w:val="single" w:color="auto" w:sz="4" w:space="0"/>
              <w:bottom w:val="single" w:color="auto" w:sz="6"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851"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szCs w:val="21"/>
              </w:rPr>
            </w:pPr>
            <w:r>
              <w:rPr>
                <w:rFonts w:hint="eastAsia" w:ascii="宋体" w:hAnsi="宋体"/>
                <w:szCs w:val="21"/>
              </w:rPr>
              <w:t>1</w:t>
            </w:r>
          </w:p>
        </w:tc>
        <w:tc>
          <w:tcPr>
            <w:tcW w:w="4979"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rPr>
            </w:pPr>
            <w:r>
              <w:rPr>
                <w:rFonts w:hint="eastAsia" w:ascii="宋体" w:hAnsi="宋体"/>
                <w:szCs w:val="21"/>
              </w:rPr>
              <w:t>《专业技术职称评审表》</w:t>
            </w: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szCs w:val="21"/>
              </w:rPr>
            </w:pPr>
            <w:r>
              <w:rPr>
                <w:rFonts w:hint="eastAsia" w:ascii="宋体" w:hAnsi="宋体"/>
                <w:szCs w:val="21"/>
              </w:rPr>
              <w:t>2</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不装订</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851"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szCs w:val="21"/>
              </w:rPr>
            </w:pPr>
            <w:r>
              <w:rPr>
                <w:rFonts w:hint="eastAsia" w:ascii="宋体" w:hAnsi="宋体"/>
                <w:szCs w:val="21"/>
              </w:rPr>
              <w:t>2</w:t>
            </w:r>
          </w:p>
        </w:tc>
        <w:tc>
          <w:tcPr>
            <w:tcW w:w="4979"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rPr>
            </w:pPr>
            <w:r>
              <w:rPr>
                <w:rFonts w:hint="eastAsia"/>
                <w:szCs w:val="21"/>
              </w:rPr>
              <w:t>《专业技术职称申报材料公示表》</w:t>
            </w: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szCs w:val="21"/>
              </w:rPr>
            </w:pPr>
            <w:r>
              <w:rPr>
                <w:rFonts w:hint="eastAsia" w:ascii="宋体" w:hAnsi="宋体"/>
                <w:szCs w:val="21"/>
              </w:rPr>
              <w:t>1</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不装订</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851"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szCs w:val="21"/>
              </w:rPr>
            </w:pPr>
            <w:r>
              <w:rPr>
                <w:rFonts w:hint="eastAsia" w:ascii="宋体" w:hAnsi="宋体"/>
                <w:szCs w:val="21"/>
              </w:rPr>
              <w:t>3</w:t>
            </w:r>
          </w:p>
        </w:tc>
        <w:tc>
          <w:tcPr>
            <w:tcW w:w="4979"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rPr>
            </w:pPr>
            <w:r>
              <w:rPr>
                <w:rFonts w:hint="eastAsia" w:ascii="宋体" w:hAnsi="宋体"/>
                <w:szCs w:val="21"/>
              </w:rPr>
              <w:t>个人述职评议情况表</w:t>
            </w: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szCs w:val="21"/>
              </w:rPr>
            </w:pPr>
            <w:r>
              <w:rPr>
                <w:rFonts w:hint="eastAsia" w:ascii="宋体" w:hAnsi="宋体"/>
                <w:szCs w:val="21"/>
              </w:rPr>
              <w:t>1</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装订</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851"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szCs w:val="21"/>
              </w:rPr>
            </w:pPr>
            <w:r>
              <w:rPr>
                <w:rFonts w:hint="eastAsia" w:ascii="宋体" w:hAnsi="宋体"/>
                <w:szCs w:val="21"/>
              </w:rPr>
              <w:t>4</w:t>
            </w:r>
          </w:p>
        </w:tc>
        <w:tc>
          <w:tcPr>
            <w:tcW w:w="4979"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rPr>
            </w:pPr>
            <w:r>
              <w:rPr>
                <w:rFonts w:hint="eastAsia" w:ascii="宋体" w:hAnsi="宋体"/>
                <w:szCs w:val="21"/>
              </w:rPr>
              <w:t>个人述职报告</w:t>
            </w: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szCs w:val="21"/>
              </w:rPr>
            </w:pPr>
            <w:r>
              <w:rPr>
                <w:rFonts w:hint="eastAsia" w:ascii="宋体" w:hAnsi="宋体"/>
                <w:szCs w:val="21"/>
              </w:rPr>
              <w:t>1</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装订</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851"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szCs w:val="21"/>
              </w:rPr>
            </w:pPr>
            <w:r>
              <w:rPr>
                <w:rFonts w:hint="eastAsia" w:ascii="宋体" w:hAnsi="宋体"/>
                <w:szCs w:val="21"/>
              </w:rPr>
              <w:t>5</w:t>
            </w:r>
          </w:p>
        </w:tc>
        <w:tc>
          <w:tcPr>
            <w:tcW w:w="4979"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rPr>
            </w:pPr>
            <w:r>
              <w:rPr>
                <w:rFonts w:hint="eastAsia" w:ascii="宋体" w:hAnsi="宋体"/>
                <w:szCs w:val="21"/>
              </w:rPr>
              <w:t>师德师风的奖励证书等已验证的复印件</w:t>
            </w: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szCs w:val="21"/>
              </w:rPr>
            </w:pPr>
            <w:r>
              <w:rPr>
                <w:rFonts w:hint="eastAsia" w:ascii="宋体" w:hAnsi="宋体"/>
                <w:szCs w:val="21"/>
              </w:rPr>
              <w:t>各1</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装订</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szCs w:val="21"/>
              </w:rPr>
            </w:pPr>
          </w:p>
        </w:tc>
      </w:tr>
    </w:tbl>
    <w:p>
      <w:pPr>
        <w:adjustRightInd w:val="0"/>
        <w:snapToGrid w:val="0"/>
        <w:rPr>
          <w:szCs w:val="21"/>
        </w:rPr>
      </w:pPr>
    </w:p>
    <w:p>
      <w:pPr>
        <w:adjustRightInd w:val="0"/>
        <w:snapToGrid w:val="0"/>
        <w:ind w:left="420" w:hanging="420" w:hangingChars="200"/>
        <w:rPr>
          <w:szCs w:val="21"/>
        </w:rPr>
      </w:pPr>
      <w:r>
        <w:rPr>
          <w:rFonts w:hint="eastAsia"/>
          <w:szCs w:val="21"/>
        </w:rPr>
        <w:t>注：不要求装订的材料依类别放入相应送审材料袋内。</w:t>
      </w:r>
    </w:p>
    <w:p>
      <w:pPr>
        <w:adjustRightInd w:val="0"/>
        <w:snapToGrid w:val="0"/>
        <w:rPr>
          <w:rFonts w:eastAsia="黑体"/>
          <w:sz w:val="32"/>
          <w:szCs w:val="32"/>
        </w:rPr>
      </w:pPr>
      <w:r>
        <w:rPr>
          <w:rFonts w:eastAsia="黑体"/>
          <w:kern w:val="0"/>
          <w:sz w:val="32"/>
          <w:szCs w:val="32"/>
        </w:rPr>
        <w:br w:type="page"/>
      </w:r>
      <w:r>
        <w:rPr>
          <w:rFonts w:hint="eastAsia" w:eastAsia="黑体"/>
          <w:sz w:val="32"/>
          <w:szCs w:val="32"/>
        </w:rPr>
        <w:t>目录3：</w:t>
      </w:r>
    </w:p>
    <w:p>
      <w:pPr>
        <w:adjustRightInd w:val="0"/>
        <w:snapToGrid w:val="0"/>
        <w:rPr>
          <w:szCs w:val="21"/>
        </w:rPr>
      </w:pPr>
    </w:p>
    <w:p>
      <w:pPr>
        <w:adjustRightInd w:val="0"/>
        <w:snapToGrid w:val="0"/>
        <w:jc w:val="center"/>
        <w:rPr>
          <w:rFonts w:eastAsia="方正小标宋简体"/>
          <w:sz w:val="44"/>
          <w:szCs w:val="44"/>
        </w:rPr>
      </w:pPr>
      <w:r>
        <w:rPr>
          <w:rFonts w:hint="eastAsia" w:eastAsia="方正小标宋简体"/>
          <w:sz w:val="44"/>
          <w:szCs w:val="44"/>
        </w:rPr>
        <w:t>评审材料之二（教育教学）目录</w:t>
      </w:r>
    </w:p>
    <w:p>
      <w:pPr>
        <w:adjustRightInd w:val="0"/>
        <w:snapToGrid w:val="0"/>
        <w:rPr>
          <w:szCs w:val="21"/>
        </w:rPr>
      </w:pPr>
    </w:p>
    <w:p>
      <w:pPr>
        <w:adjustRightInd w:val="0"/>
        <w:snapToGrid w:val="0"/>
        <w:ind w:firstLine="210" w:firstLineChars="100"/>
        <w:rPr>
          <w:szCs w:val="21"/>
        </w:rPr>
      </w:pPr>
      <w:r>
        <w:rPr>
          <w:rFonts w:hint="eastAsia"/>
          <w:szCs w:val="21"/>
        </w:rPr>
        <w:t>学科（专业分支）：</w:t>
      </w:r>
    </w:p>
    <w:tbl>
      <w:tblPr>
        <w:tblStyle w:val="1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702"/>
        <w:gridCol w:w="1134"/>
        <w:gridCol w:w="919"/>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rFonts w:hint="eastAsia"/>
                <w:spacing w:val="20"/>
                <w:szCs w:val="21"/>
              </w:rPr>
              <w:t>序号</w:t>
            </w:r>
          </w:p>
        </w:tc>
        <w:tc>
          <w:tcPr>
            <w:tcW w:w="37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rFonts w:hint="eastAsia"/>
                <w:spacing w:val="20"/>
                <w:szCs w:val="21"/>
              </w:rPr>
              <w:t>材料名称</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rFonts w:hint="eastAsia"/>
                <w:spacing w:val="20"/>
                <w:szCs w:val="21"/>
              </w:rPr>
              <w:t>份数</w:t>
            </w: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rFonts w:hint="eastAsia"/>
                <w:spacing w:val="20"/>
                <w:szCs w:val="21"/>
              </w:rPr>
              <w:t>是否</w:t>
            </w:r>
          </w:p>
          <w:p>
            <w:pPr>
              <w:adjustRightInd w:val="0"/>
              <w:snapToGrid w:val="0"/>
              <w:jc w:val="center"/>
              <w:rPr>
                <w:spacing w:val="20"/>
                <w:szCs w:val="21"/>
              </w:rPr>
            </w:pPr>
            <w:r>
              <w:rPr>
                <w:rFonts w:hint="eastAsia"/>
                <w:spacing w:val="20"/>
                <w:szCs w:val="21"/>
              </w:rPr>
              <w:t>装订</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rFonts w:hint="eastAsia"/>
                <w:spacing w:val="20"/>
                <w:szCs w:val="21"/>
              </w:rPr>
              <w:t>页码</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是否</w:t>
            </w:r>
          </w:p>
          <w:p>
            <w:pPr>
              <w:adjustRightInd w:val="0"/>
              <w:snapToGrid w:val="0"/>
              <w:jc w:val="center"/>
              <w:rPr>
                <w:szCs w:val="21"/>
              </w:rPr>
            </w:pPr>
            <w:r>
              <w:rPr>
                <w:rFonts w:hint="eastAsia"/>
                <w:szCs w:val="21"/>
              </w:rPr>
              <w:t>加分</w:t>
            </w:r>
          </w:p>
          <w:p>
            <w:pPr>
              <w:adjustRightInd w:val="0"/>
              <w:snapToGrid w:val="0"/>
              <w:jc w:val="center"/>
              <w:rPr>
                <w:spacing w:val="20"/>
                <w:szCs w:val="21"/>
              </w:rPr>
            </w:pPr>
            <w:r>
              <w:rPr>
                <w:rFonts w:hint="eastAsia"/>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spacing w:val="20"/>
                <w:szCs w:val="21"/>
              </w:rPr>
              <w:t>1</w:t>
            </w:r>
          </w:p>
        </w:tc>
        <w:tc>
          <w:tcPr>
            <w:tcW w:w="370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教育教学工作考核表</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spacing w:val="20"/>
                <w:szCs w:val="21"/>
              </w:rPr>
              <w:t>1</w:t>
            </w: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rFonts w:hint="eastAsia"/>
                <w:spacing w:val="20"/>
                <w:szCs w:val="21"/>
              </w:rPr>
              <w:t>不装订</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spacing w:val="20"/>
                <w:szCs w:val="21"/>
              </w:rPr>
              <w:t>2</w:t>
            </w:r>
          </w:p>
        </w:tc>
        <w:tc>
          <w:tcPr>
            <w:tcW w:w="370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szCs w:val="21"/>
              </w:rPr>
              <w:t>1</w:t>
            </w:r>
            <w:r>
              <w:rPr>
                <w:rFonts w:hint="eastAsia"/>
                <w:szCs w:val="21"/>
              </w:rPr>
              <w:t>学年的原始课表</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spacing w:val="20"/>
                <w:szCs w:val="21"/>
              </w:rPr>
              <w:t>1</w:t>
            </w:r>
            <w:r>
              <w:rPr>
                <w:rFonts w:hint="eastAsia"/>
                <w:spacing w:val="20"/>
                <w:szCs w:val="21"/>
              </w:rPr>
              <w:t>套</w:t>
            </w: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rFonts w:hint="eastAsia"/>
                <w:spacing w:val="20"/>
                <w:szCs w:val="21"/>
              </w:rPr>
              <w:t>装订</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3</w:t>
            </w:r>
          </w:p>
        </w:tc>
        <w:tc>
          <w:tcPr>
            <w:tcW w:w="370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完整原始教案（申报实验师的提交实验教学教案和实验报告各</w:t>
            </w:r>
            <w:r>
              <w:rPr>
                <w:szCs w:val="21"/>
              </w:rPr>
              <w:t>1</w:t>
            </w:r>
            <w:r>
              <w:rPr>
                <w:rFonts w:hint="eastAsia"/>
                <w:szCs w:val="21"/>
              </w:rPr>
              <w:t>份）</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spacing w:val="20"/>
                <w:szCs w:val="21"/>
              </w:rPr>
              <w:t>1</w:t>
            </w: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rFonts w:hint="eastAsia"/>
                <w:spacing w:val="20"/>
                <w:szCs w:val="21"/>
              </w:rPr>
              <w:t>单独</w:t>
            </w:r>
          </w:p>
          <w:p>
            <w:pPr>
              <w:adjustRightInd w:val="0"/>
              <w:snapToGrid w:val="0"/>
              <w:jc w:val="center"/>
              <w:rPr>
                <w:spacing w:val="20"/>
                <w:szCs w:val="21"/>
              </w:rPr>
            </w:pPr>
            <w:r>
              <w:rPr>
                <w:rFonts w:hint="eastAsia"/>
                <w:spacing w:val="20"/>
                <w:szCs w:val="21"/>
              </w:rPr>
              <w:t>装订</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4</w:t>
            </w:r>
          </w:p>
        </w:tc>
        <w:tc>
          <w:tcPr>
            <w:tcW w:w="370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外语水平材料</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spacing w:val="20"/>
                <w:szCs w:val="21"/>
              </w:rPr>
              <w:t>1</w:t>
            </w: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rFonts w:hint="eastAsia"/>
                <w:spacing w:val="20"/>
                <w:szCs w:val="21"/>
              </w:rPr>
              <w:t>装订</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5</w:t>
            </w:r>
          </w:p>
        </w:tc>
        <w:tc>
          <w:tcPr>
            <w:tcW w:w="370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计算机水平材料</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spacing w:val="20"/>
                <w:szCs w:val="21"/>
              </w:rPr>
              <w:t>1</w:t>
            </w: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rFonts w:hint="eastAsia"/>
                <w:spacing w:val="20"/>
                <w:szCs w:val="21"/>
              </w:rPr>
              <w:t>装订</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6</w:t>
            </w:r>
          </w:p>
        </w:tc>
        <w:tc>
          <w:tcPr>
            <w:tcW w:w="370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继续教育合格证明</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rFonts w:hint="eastAsia"/>
                <w:spacing w:val="20"/>
                <w:szCs w:val="21"/>
              </w:rPr>
              <w:t>各</w:t>
            </w:r>
            <w:r>
              <w:rPr>
                <w:spacing w:val="20"/>
                <w:szCs w:val="21"/>
              </w:rPr>
              <w:t>1</w:t>
            </w: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rFonts w:hint="eastAsia"/>
                <w:spacing w:val="20"/>
                <w:szCs w:val="21"/>
              </w:rPr>
              <w:t>装订</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7</w:t>
            </w:r>
          </w:p>
        </w:tc>
        <w:tc>
          <w:tcPr>
            <w:tcW w:w="370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教育教学能力、效果及改革业绩材料（列出明细）：</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rFonts w:hint="eastAsia"/>
                <w:spacing w:val="20"/>
                <w:szCs w:val="21"/>
              </w:rPr>
              <w:t>各</w:t>
            </w:r>
            <w:r>
              <w:rPr>
                <w:spacing w:val="20"/>
                <w:szCs w:val="21"/>
              </w:rPr>
              <w:t>1</w:t>
            </w: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rFonts w:hint="eastAsia"/>
                <w:spacing w:val="20"/>
                <w:szCs w:val="21"/>
              </w:rPr>
              <w:t>装订</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8</w:t>
            </w:r>
          </w:p>
        </w:tc>
        <w:tc>
          <w:tcPr>
            <w:tcW w:w="370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教育教学教改方面奖励证书（列出明细）：</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rFonts w:hint="eastAsia"/>
                <w:spacing w:val="20"/>
                <w:szCs w:val="21"/>
              </w:rPr>
              <w:t>各</w:t>
            </w:r>
            <w:r>
              <w:rPr>
                <w:spacing w:val="20"/>
                <w:szCs w:val="21"/>
              </w:rPr>
              <w:t>1</w:t>
            </w: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20"/>
                <w:szCs w:val="21"/>
              </w:rPr>
            </w:pPr>
            <w:r>
              <w:rPr>
                <w:rFonts w:hint="eastAsia"/>
                <w:spacing w:val="20"/>
                <w:szCs w:val="21"/>
              </w:rPr>
              <w:t>装订</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p>
        </w:tc>
      </w:tr>
    </w:tbl>
    <w:p>
      <w:pPr>
        <w:adjustRightInd w:val="0"/>
        <w:snapToGrid w:val="0"/>
        <w:rPr>
          <w:szCs w:val="21"/>
        </w:rPr>
      </w:pPr>
    </w:p>
    <w:p>
      <w:pPr>
        <w:adjustRightInd w:val="0"/>
        <w:snapToGrid w:val="0"/>
        <w:ind w:left="420" w:hanging="420" w:hangingChars="200"/>
        <w:rPr>
          <w:szCs w:val="21"/>
        </w:rPr>
      </w:pPr>
      <w:r>
        <w:rPr>
          <w:rFonts w:hint="eastAsia"/>
          <w:szCs w:val="21"/>
        </w:rPr>
        <w:t>注：不要求装订的材料依类别放入相应送审材料袋内。</w:t>
      </w:r>
    </w:p>
    <w:p>
      <w:pPr>
        <w:adjustRightInd w:val="0"/>
        <w:snapToGrid w:val="0"/>
        <w:rPr>
          <w:szCs w:val="21"/>
        </w:rPr>
      </w:pPr>
      <w:r>
        <w:rPr>
          <w:rFonts w:hint="eastAsia"/>
          <w:szCs w:val="21"/>
        </w:rPr>
        <w:t>　</w:t>
      </w:r>
    </w:p>
    <w:p>
      <w:pPr>
        <w:adjustRightInd w:val="0"/>
        <w:snapToGrid w:val="0"/>
        <w:rPr>
          <w:rFonts w:eastAsia="黑体"/>
          <w:sz w:val="32"/>
          <w:szCs w:val="32"/>
        </w:rPr>
      </w:pPr>
      <w:r>
        <w:rPr>
          <w:rFonts w:eastAsia="黑体"/>
          <w:kern w:val="0"/>
          <w:sz w:val="32"/>
          <w:szCs w:val="32"/>
        </w:rPr>
        <w:br w:type="page"/>
      </w:r>
      <w:r>
        <w:rPr>
          <w:rFonts w:hint="eastAsia" w:eastAsia="黑体"/>
          <w:sz w:val="32"/>
          <w:szCs w:val="32"/>
        </w:rPr>
        <w:t>目录4：</w:t>
      </w:r>
    </w:p>
    <w:p>
      <w:pPr>
        <w:adjustRightInd w:val="0"/>
        <w:snapToGrid w:val="0"/>
        <w:rPr>
          <w:szCs w:val="21"/>
        </w:rPr>
      </w:pPr>
    </w:p>
    <w:p>
      <w:pPr>
        <w:adjustRightInd w:val="0"/>
        <w:snapToGrid w:val="0"/>
        <w:jc w:val="center"/>
        <w:rPr>
          <w:rFonts w:eastAsia="方正小标宋简体"/>
          <w:sz w:val="44"/>
          <w:szCs w:val="44"/>
        </w:rPr>
      </w:pPr>
      <w:r>
        <w:rPr>
          <w:rFonts w:hint="eastAsia" w:eastAsia="方正小标宋简体"/>
          <w:sz w:val="44"/>
          <w:szCs w:val="44"/>
        </w:rPr>
        <w:t>评审材料之三（科研成果及业绩）目录</w:t>
      </w:r>
    </w:p>
    <w:p>
      <w:pPr>
        <w:adjustRightInd w:val="0"/>
        <w:snapToGrid w:val="0"/>
        <w:jc w:val="center"/>
        <w:rPr>
          <w:szCs w:val="21"/>
        </w:rPr>
      </w:pPr>
    </w:p>
    <w:p>
      <w:pPr>
        <w:adjustRightInd w:val="0"/>
        <w:snapToGrid w:val="0"/>
        <w:ind w:firstLine="210" w:firstLineChars="100"/>
        <w:rPr>
          <w:szCs w:val="21"/>
        </w:rPr>
      </w:pPr>
      <w:r>
        <w:rPr>
          <w:rFonts w:hint="eastAsia"/>
          <w:szCs w:val="21"/>
        </w:rPr>
        <w:t>学科（分支专业）：</w:t>
      </w:r>
    </w:p>
    <w:tbl>
      <w:tblPr>
        <w:tblStyle w:val="11"/>
        <w:tblpPr w:leftFromText="180" w:rightFromText="180" w:vertAnchor="text" w:tblpXSpec="center" w:tblpY="1"/>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4367"/>
        <w:gridCol w:w="871"/>
        <w:gridCol w:w="1015"/>
        <w:gridCol w:w="871"/>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trPr>
        <w:tc>
          <w:tcPr>
            <w:tcW w:w="744" w:type="dxa"/>
            <w:vAlign w:val="center"/>
          </w:tcPr>
          <w:p>
            <w:pPr>
              <w:adjustRightInd w:val="0"/>
              <w:snapToGrid w:val="0"/>
              <w:jc w:val="center"/>
              <w:rPr>
                <w:spacing w:val="20"/>
                <w:szCs w:val="21"/>
              </w:rPr>
            </w:pPr>
            <w:r>
              <w:rPr>
                <w:rFonts w:hint="eastAsia"/>
                <w:spacing w:val="20"/>
                <w:szCs w:val="21"/>
              </w:rPr>
              <w:t>序号</w:t>
            </w:r>
          </w:p>
        </w:tc>
        <w:tc>
          <w:tcPr>
            <w:tcW w:w="4367" w:type="dxa"/>
            <w:vAlign w:val="center"/>
          </w:tcPr>
          <w:p>
            <w:pPr>
              <w:adjustRightInd w:val="0"/>
              <w:snapToGrid w:val="0"/>
              <w:jc w:val="center"/>
              <w:rPr>
                <w:spacing w:val="20"/>
                <w:szCs w:val="21"/>
              </w:rPr>
            </w:pPr>
            <w:r>
              <w:rPr>
                <w:rFonts w:hint="eastAsia"/>
                <w:spacing w:val="20"/>
                <w:szCs w:val="21"/>
              </w:rPr>
              <w:t>材料名称</w:t>
            </w:r>
          </w:p>
        </w:tc>
        <w:tc>
          <w:tcPr>
            <w:tcW w:w="871" w:type="dxa"/>
            <w:vAlign w:val="center"/>
          </w:tcPr>
          <w:p>
            <w:pPr>
              <w:adjustRightInd w:val="0"/>
              <w:snapToGrid w:val="0"/>
              <w:jc w:val="center"/>
              <w:rPr>
                <w:spacing w:val="20"/>
                <w:szCs w:val="21"/>
              </w:rPr>
            </w:pPr>
            <w:r>
              <w:rPr>
                <w:rFonts w:hint="eastAsia"/>
                <w:spacing w:val="20"/>
                <w:szCs w:val="21"/>
              </w:rPr>
              <w:t>份数</w:t>
            </w:r>
          </w:p>
        </w:tc>
        <w:tc>
          <w:tcPr>
            <w:tcW w:w="1015" w:type="dxa"/>
            <w:vAlign w:val="center"/>
          </w:tcPr>
          <w:p>
            <w:pPr>
              <w:adjustRightInd w:val="0"/>
              <w:snapToGrid w:val="0"/>
              <w:jc w:val="center"/>
              <w:rPr>
                <w:szCs w:val="21"/>
              </w:rPr>
            </w:pPr>
            <w:r>
              <w:rPr>
                <w:rFonts w:hint="eastAsia"/>
                <w:szCs w:val="21"/>
              </w:rPr>
              <w:t>是否</w:t>
            </w:r>
          </w:p>
          <w:p>
            <w:pPr>
              <w:adjustRightInd w:val="0"/>
              <w:snapToGrid w:val="0"/>
              <w:jc w:val="center"/>
              <w:rPr>
                <w:szCs w:val="21"/>
              </w:rPr>
            </w:pPr>
            <w:r>
              <w:rPr>
                <w:rFonts w:hint="eastAsia"/>
                <w:szCs w:val="21"/>
              </w:rPr>
              <w:t>装订</w:t>
            </w:r>
          </w:p>
        </w:tc>
        <w:tc>
          <w:tcPr>
            <w:tcW w:w="871" w:type="dxa"/>
            <w:vAlign w:val="center"/>
          </w:tcPr>
          <w:p>
            <w:pPr>
              <w:adjustRightInd w:val="0"/>
              <w:snapToGrid w:val="0"/>
              <w:jc w:val="center"/>
              <w:rPr>
                <w:spacing w:val="20"/>
                <w:szCs w:val="21"/>
              </w:rPr>
            </w:pPr>
            <w:r>
              <w:rPr>
                <w:rFonts w:hint="eastAsia"/>
                <w:spacing w:val="20"/>
                <w:szCs w:val="21"/>
              </w:rPr>
              <w:t>页码</w:t>
            </w:r>
          </w:p>
        </w:tc>
        <w:tc>
          <w:tcPr>
            <w:tcW w:w="890" w:type="dxa"/>
            <w:vAlign w:val="center"/>
          </w:tcPr>
          <w:p>
            <w:pPr>
              <w:adjustRightInd w:val="0"/>
              <w:snapToGrid w:val="0"/>
              <w:jc w:val="center"/>
              <w:rPr>
                <w:szCs w:val="21"/>
              </w:rPr>
            </w:pPr>
            <w:r>
              <w:rPr>
                <w:rFonts w:hint="eastAsia"/>
                <w:szCs w:val="21"/>
              </w:rPr>
              <w:t>是否</w:t>
            </w:r>
          </w:p>
          <w:p>
            <w:pPr>
              <w:adjustRightInd w:val="0"/>
              <w:snapToGrid w:val="0"/>
              <w:jc w:val="center"/>
              <w:rPr>
                <w:szCs w:val="21"/>
              </w:rPr>
            </w:pPr>
            <w:r>
              <w:rPr>
                <w:rFonts w:hint="eastAsia"/>
                <w:szCs w:val="21"/>
              </w:rPr>
              <w:t>加分</w:t>
            </w:r>
          </w:p>
          <w:p>
            <w:pPr>
              <w:adjustRightInd w:val="0"/>
              <w:snapToGrid w:val="0"/>
              <w:jc w:val="center"/>
              <w:rPr>
                <w:szCs w:val="21"/>
              </w:rPr>
            </w:pPr>
            <w:r>
              <w:rPr>
                <w:rFonts w:hint="eastAsia"/>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trPr>
        <w:tc>
          <w:tcPr>
            <w:tcW w:w="744" w:type="dxa"/>
            <w:vAlign w:val="center"/>
          </w:tcPr>
          <w:p>
            <w:pPr>
              <w:adjustRightInd w:val="0"/>
              <w:snapToGrid w:val="0"/>
              <w:jc w:val="center"/>
              <w:rPr>
                <w:szCs w:val="21"/>
              </w:rPr>
            </w:pPr>
            <w:r>
              <w:rPr>
                <w:szCs w:val="21"/>
              </w:rPr>
              <w:t>1</w:t>
            </w:r>
          </w:p>
        </w:tc>
        <w:tc>
          <w:tcPr>
            <w:tcW w:w="4367" w:type="dxa"/>
            <w:vAlign w:val="center"/>
          </w:tcPr>
          <w:p>
            <w:pPr>
              <w:adjustRightInd w:val="0"/>
              <w:snapToGrid w:val="0"/>
              <w:rPr>
                <w:szCs w:val="21"/>
              </w:rPr>
            </w:pPr>
            <w:r>
              <w:rPr>
                <w:rFonts w:hint="eastAsia"/>
                <w:szCs w:val="21"/>
              </w:rPr>
              <w:t>代表作</w:t>
            </w:r>
            <w:r>
              <w:rPr>
                <w:szCs w:val="21"/>
              </w:rPr>
              <w:t>1</w:t>
            </w:r>
            <w:r>
              <w:rPr>
                <w:rFonts w:hint="eastAsia"/>
                <w:szCs w:val="21"/>
              </w:rPr>
              <w:t>原件</w:t>
            </w:r>
          </w:p>
        </w:tc>
        <w:tc>
          <w:tcPr>
            <w:tcW w:w="871" w:type="dxa"/>
            <w:vAlign w:val="center"/>
          </w:tcPr>
          <w:p>
            <w:pPr>
              <w:adjustRightInd w:val="0"/>
              <w:snapToGrid w:val="0"/>
              <w:jc w:val="center"/>
              <w:rPr>
                <w:szCs w:val="21"/>
              </w:rPr>
            </w:pPr>
            <w:r>
              <w:rPr>
                <w:szCs w:val="21"/>
              </w:rPr>
              <w:t>1</w:t>
            </w:r>
          </w:p>
        </w:tc>
        <w:tc>
          <w:tcPr>
            <w:tcW w:w="1015" w:type="dxa"/>
            <w:vAlign w:val="center"/>
          </w:tcPr>
          <w:p>
            <w:pPr>
              <w:adjustRightInd w:val="0"/>
              <w:snapToGrid w:val="0"/>
              <w:jc w:val="center"/>
              <w:rPr>
                <w:szCs w:val="21"/>
              </w:rPr>
            </w:pPr>
            <w:r>
              <w:rPr>
                <w:rFonts w:hint="eastAsia"/>
                <w:szCs w:val="21"/>
              </w:rPr>
              <w:t>不装订</w:t>
            </w:r>
          </w:p>
        </w:tc>
        <w:tc>
          <w:tcPr>
            <w:tcW w:w="871" w:type="dxa"/>
            <w:vAlign w:val="center"/>
          </w:tcPr>
          <w:p>
            <w:pPr>
              <w:adjustRightInd w:val="0"/>
              <w:snapToGrid w:val="0"/>
              <w:jc w:val="center"/>
              <w:rPr>
                <w:szCs w:val="21"/>
              </w:rPr>
            </w:pPr>
          </w:p>
        </w:tc>
        <w:tc>
          <w:tcPr>
            <w:tcW w:w="890"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trPr>
        <w:tc>
          <w:tcPr>
            <w:tcW w:w="744" w:type="dxa"/>
            <w:vAlign w:val="center"/>
          </w:tcPr>
          <w:p>
            <w:pPr>
              <w:adjustRightInd w:val="0"/>
              <w:snapToGrid w:val="0"/>
              <w:jc w:val="center"/>
              <w:rPr>
                <w:szCs w:val="21"/>
              </w:rPr>
            </w:pPr>
            <w:r>
              <w:rPr>
                <w:szCs w:val="21"/>
              </w:rPr>
              <w:t>2</w:t>
            </w:r>
          </w:p>
        </w:tc>
        <w:tc>
          <w:tcPr>
            <w:tcW w:w="4367" w:type="dxa"/>
            <w:vAlign w:val="center"/>
          </w:tcPr>
          <w:p>
            <w:pPr>
              <w:adjustRightInd w:val="0"/>
              <w:snapToGrid w:val="0"/>
              <w:rPr>
                <w:szCs w:val="21"/>
              </w:rPr>
            </w:pPr>
            <w:r>
              <w:rPr>
                <w:rFonts w:hint="eastAsia"/>
                <w:szCs w:val="21"/>
              </w:rPr>
              <w:t>代表作</w:t>
            </w:r>
            <w:r>
              <w:rPr>
                <w:szCs w:val="21"/>
              </w:rPr>
              <w:t>2</w:t>
            </w:r>
            <w:r>
              <w:rPr>
                <w:rFonts w:hint="eastAsia"/>
                <w:szCs w:val="21"/>
              </w:rPr>
              <w:t>原件</w:t>
            </w:r>
          </w:p>
        </w:tc>
        <w:tc>
          <w:tcPr>
            <w:tcW w:w="871" w:type="dxa"/>
            <w:vAlign w:val="center"/>
          </w:tcPr>
          <w:p>
            <w:pPr>
              <w:adjustRightInd w:val="0"/>
              <w:snapToGrid w:val="0"/>
              <w:jc w:val="center"/>
              <w:rPr>
                <w:szCs w:val="21"/>
              </w:rPr>
            </w:pPr>
            <w:r>
              <w:rPr>
                <w:szCs w:val="21"/>
              </w:rPr>
              <w:t>1</w:t>
            </w:r>
          </w:p>
        </w:tc>
        <w:tc>
          <w:tcPr>
            <w:tcW w:w="1015" w:type="dxa"/>
            <w:vAlign w:val="center"/>
          </w:tcPr>
          <w:p>
            <w:pPr>
              <w:adjustRightInd w:val="0"/>
              <w:snapToGrid w:val="0"/>
              <w:jc w:val="center"/>
              <w:rPr>
                <w:szCs w:val="21"/>
              </w:rPr>
            </w:pPr>
            <w:r>
              <w:rPr>
                <w:rFonts w:hint="eastAsia"/>
                <w:szCs w:val="21"/>
              </w:rPr>
              <w:t>不装订</w:t>
            </w:r>
          </w:p>
        </w:tc>
        <w:tc>
          <w:tcPr>
            <w:tcW w:w="871" w:type="dxa"/>
            <w:vAlign w:val="center"/>
          </w:tcPr>
          <w:p>
            <w:pPr>
              <w:adjustRightInd w:val="0"/>
              <w:snapToGrid w:val="0"/>
              <w:jc w:val="center"/>
              <w:rPr>
                <w:szCs w:val="21"/>
              </w:rPr>
            </w:pPr>
          </w:p>
        </w:tc>
        <w:tc>
          <w:tcPr>
            <w:tcW w:w="890"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trPr>
        <w:tc>
          <w:tcPr>
            <w:tcW w:w="744" w:type="dxa"/>
            <w:vAlign w:val="center"/>
          </w:tcPr>
          <w:p>
            <w:pPr>
              <w:adjustRightInd w:val="0"/>
              <w:snapToGrid w:val="0"/>
              <w:jc w:val="center"/>
              <w:rPr>
                <w:szCs w:val="21"/>
              </w:rPr>
            </w:pPr>
            <w:r>
              <w:rPr>
                <w:szCs w:val="21"/>
              </w:rPr>
              <w:t>3</w:t>
            </w:r>
          </w:p>
        </w:tc>
        <w:tc>
          <w:tcPr>
            <w:tcW w:w="4367" w:type="dxa"/>
            <w:vAlign w:val="center"/>
          </w:tcPr>
          <w:p>
            <w:pPr>
              <w:adjustRightInd w:val="0"/>
              <w:snapToGrid w:val="0"/>
              <w:rPr>
                <w:szCs w:val="21"/>
              </w:rPr>
            </w:pPr>
            <w:r>
              <w:rPr>
                <w:rFonts w:hint="eastAsia"/>
                <w:szCs w:val="21"/>
              </w:rPr>
              <w:t>参评人员论文、专著、科研课题等材料的真实性查询证明</w:t>
            </w:r>
          </w:p>
        </w:tc>
        <w:tc>
          <w:tcPr>
            <w:tcW w:w="871" w:type="dxa"/>
            <w:vAlign w:val="center"/>
          </w:tcPr>
          <w:p>
            <w:pPr>
              <w:adjustRightInd w:val="0"/>
              <w:snapToGrid w:val="0"/>
              <w:jc w:val="center"/>
              <w:rPr>
                <w:szCs w:val="21"/>
              </w:rPr>
            </w:pPr>
            <w:r>
              <w:rPr>
                <w:szCs w:val="21"/>
              </w:rPr>
              <w:t>1</w:t>
            </w:r>
          </w:p>
        </w:tc>
        <w:tc>
          <w:tcPr>
            <w:tcW w:w="1015" w:type="dxa"/>
            <w:vAlign w:val="center"/>
          </w:tcPr>
          <w:p>
            <w:pPr>
              <w:adjustRightInd w:val="0"/>
              <w:snapToGrid w:val="0"/>
              <w:jc w:val="center"/>
              <w:rPr>
                <w:szCs w:val="21"/>
              </w:rPr>
            </w:pPr>
            <w:r>
              <w:rPr>
                <w:rFonts w:hint="eastAsia"/>
                <w:szCs w:val="21"/>
              </w:rPr>
              <w:t>装订</w:t>
            </w:r>
          </w:p>
        </w:tc>
        <w:tc>
          <w:tcPr>
            <w:tcW w:w="871" w:type="dxa"/>
            <w:vAlign w:val="center"/>
          </w:tcPr>
          <w:p>
            <w:pPr>
              <w:adjustRightInd w:val="0"/>
              <w:snapToGrid w:val="0"/>
              <w:jc w:val="center"/>
              <w:rPr>
                <w:szCs w:val="21"/>
              </w:rPr>
            </w:pPr>
          </w:p>
        </w:tc>
        <w:tc>
          <w:tcPr>
            <w:tcW w:w="890"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trPr>
        <w:tc>
          <w:tcPr>
            <w:tcW w:w="744" w:type="dxa"/>
            <w:vAlign w:val="center"/>
          </w:tcPr>
          <w:p>
            <w:pPr>
              <w:adjustRightInd w:val="0"/>
              <w:snapToGrid w:val="0"/>
              <w:jc w:val="center"/>
              <w:rPr>
                <w:szCs w:val="21"/>
              </w:rPr>
            </w:pPr>
            <w:r>
              <w:rPr>
                <w:szCs w:val="21"/>
              </w:rPr>
              <w:t>4</w:t>
            </w:r>
          </w:p>
        </w:tc>
        <w:tc>
          <w:tcPr>
            <w:tcW w:w="4367" w:type="dxa"/>
            <w:vAlign w:val="center"/>
          </w:tcPr>
          <w:p>
            <w:pPr>
              <w:adjustRightInd w:val="0"/>
              <w:snapToGrid w:val="0"/>
              <w:rPr>
                <w:szCs w:val="21"/>
              </w:rPr>
            </w:pPr>
            <w:r>
              <w:rPr>
                <w:rFonts w:hint="eastAsia"/>
                <w:szCs w:val="21"/>
              </w:rPr>
              <w:t>其他论文复印件或申报实验师所需的实验报告（列出明细）：</w:t>
            </w:r>
          </w:p>
        </w:tc>
        <w:tc>
          <w:tcPr>
            <w:tcW w:w="871" w:type="dxa"/>
            <w:vAlign w:val="center"/>
          </w:tcPr>
          <w:p>
            <w:pPr>
              <w:adjustRightInd w:val="0"/>
              <w:snapToGrid w:val="0"/>
              <w:jc w:val="center"/>
              <w:rPr>
                <w:szCs w:val="21"/>
              </w:rPr>
            </w:pPr>
            <w:r>
              <w:rPr>
                <w:rFonts w:hint="eastAsia"/>
                <w:szCs w:val="21"/>
              </w:rPr>
              <w:t>各</w:t>
            </w:r>
            <w:r>
              <w:rPr>
                <w:szCs w:val="21"/>
              </w:rPr>
              <w:t>1</w:t>
            </w:r>
          </w:p>
        </w:tc>
        <w:tc>
          <w:tcPr>
            <w:tcW w:w="1015" w:type="dxa"/>
            <w:vAlign w:val="center"/>
          </w:tcPr>
          <w:p>
            <w:pPr>
              <w:adjustRightInd w:val="0"/>
              <w:snapToGrid w:val="0"/>
              <w:jc w:val="center"/>
              <w:rPr>
                <w:szCs w:val="21"/>
              </w:rPr>
            </w:pPr>
            <w:r>
              <w:rPr>
                <w:rFonts w:hint="eastAsia"/>
                <w:szCs w:val="21"/>
              </w:rPr>
              <w:t>装订</w:t>
            </w:r>
          </w:p>
        </w:tc>
        <w:tc>
          <w:tcPr>
            <w:tcW w:w="871" w:type="dxa"/>
            <w:vAlign w:val="center"/>
          </w:tcPr>
          <w:p>
            <w:pPr>
              <w:adjustRightInd w:val="0"/>
              <w:snapToGrid w:val="0"/>
              <w:jc w:val="center"/>
              <w:rPr>
                <w:szCs w:val="21"/>
              </w:rPr>
            </w:pPr>
          </w:p>
        </w:tc>
        <w:tc>
          <w:tcPr>
            <w:tcW w:w="890"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trPr>
        <w:tc>
          <w:tcPr>
            <w:tcW w:w="744" w:type="dxa"/>
            <w:vAlign w:val="center"/>
          </w:tcPr>
          <w:p>
            <w:pPr>
              <w:adjustRightInd w:val="0"/>
              <w:snapToGrid w:val="0"/>
              <w:jc w:val="center"/>
              <w:rPr>
                <w:szCs w:val="21"/>
              </w:rPr>
            </w:pPr>
            <w:r>
              <w:rPr>
                <w:szCs w:val="21"/>
              </w:rPr>
              <w:t>5</w:t>
            </w:r>
          </w:p>
        </w:tc>
        <w:tc>
          <w:tcPr>
            <w:tcW w:w="4367" w:type="dxa"/>
            <w:vAlign w:val="center"/>
          </w:tcPr>
          <w:p>
            <w:pPr>
              <w:adjustRightInd w:val="0"/>
              <w:snapToGrid w:val="0"/>
              <w:rPr>
                <w:szCs w:val="21"/>
              </w:rPr>
            </w:pPr>
            <w:r>
              <w:rPr>
                <w:rFonts w:hint="eastAsia"/>
                <w:szCs w:val="21"/>
              </w:rPr>
              <w:t>科研项目及鉴定材料（列出明细）：</w:t>
            </w:r>
          </w:p>
        </w:tc>
        <w:tc>
          <w:tcPr>
            <w:tcW w:w="871" w:type="dxa"/>
            <w:vAlign w:val="center"/>
          </w:tcPr>
          <w:p>
            <w:pPr>
              <w:adjustRightInd w:val="0"/>
              <w:snapToGrid w:val="0"/>
              <w:jc w:val="center"/>
              <w:rPr>
                <w:szCs w:val="21"/>
              </w:rPr>
            </w:pPr>
            <w:r>
              <w:rPr>
                <w:rFonts w:hint="eastAsia"/>
                <w:szCs w:val="21"/>
              </w:rPr>
              <w:t>各</w:t>
            </w:r>
            <w:r>
              <w:rPr>
                <w:szCs w:val="21"/>
              </w:rPr>
              <w:t>1</w:t>
            </w:r>
          </w:p>
        </w:tc>
        <w:tc>
          <w:tcPr>
            <w:tcW w:w="1015" w:type="dxa"/>
            <w:vAlign w:val="center"/>
          </w:tcPr>
          <w:p>
            <w:pPr>
              <w:adjustRightInd w:val="0"/>
              <w:snapToGrid w:val="0"/>
              <w:jc w:val="center"/>
              <w:rPr>
                <w:szCs w:val="21"/>
              </w:rPr>
            </w:pPr>
            <w:r>
              <w:rPr>
                <w:rFonts w:hint="eastAsia"/>
                <w:szCs w:val="21"/>
              </w:rPr>
              <w:t>装订</w:t>
            </w:r>
          </w:p>
        </w:tc>
        <w:tc>
          <w:tcPr>
            <w:tcW w:w="871" w:type="dxa"/>
            <w:vAlign w:val="center"/>
          </w:tcPr>
          <w:p>
            <w:pPr>
              <w:adjustRightInd w:val="0"/>
              <w:snapToGrid w:val="0"/>
              <w:jc w:val="center"/>
              <w:rPr>
                <w:szCs w:val="21"/>
              </w:rPr>
            </w:pPr>
          </w:p>
        </w:tc>
        <w:tc>
          <w:tcPr>
            <w:tcW w:w="890"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trPr>
        <w:tc>
          <w:tcPr>
            <w:tcW w:w="744" w:type="dxa"/>
            <w:tcBorders>
              <w:bottom w:val="single" w:color="auto" w:sz="4" w:space="0"/>
            </w:tcBorders>
            <w:vAlign w:val="center"/>
          </w:tcPr>
          <w:p>
            <w:pPr>
              <w:adjustRightInd w:val="0"/>
              <w:snapToGrid w:val="0"/>
              <w:jc w:val="center"/>
              <w:rPr>
                <w:szCs w:val="21"/>
              </w:rPr>
            </w:pPr>
            <w:r>
              <w:rPr>
                <w:szCs w:val="21"/>
              </w:rPr>
              <w:t>6</w:t>
            </w:r>
          </w:p>
        </w:tc>
        <w:tc>
          <w:tcPr>
            <w:tcW w:w="4367" w:type="dxa"/>
            <w:tcBorders>
              <w:bottom w:val="single" w:color="auto" w:sz="4" w:space="0"/>
            </w:tcBorders>
            <w:vAlign w:val="center"/>
          </w:tcPr>
          <w:p>
            <w:pPr>
              <w:adjustRightInd w:val="0"/>
              <w:snapToGrid w:val="0"/>
              <w:rPr>
                <w:szCs w:val="21"/>
              </w:rPr>
            </w:pPr>
            <w:r>
              <w:rPr>
                <w:rFonts w:hint="eastAsia"/>
                <w:szCs w:val="21"/>
              </w:rPr>
              <w:t>其他理论研究和应用研究材料（列出明细）：</w:t>
            </w:r>
          </w:p>
        </w:tc>
        <w:tc>
          <w:tcPr>
            <w:tcW w:w="871" w:type="dxa"/>
            <w:tcBorders>
              <w:bottom w:val="single" w:color="auto" w:sz="4" w:space="0"/>
            </w:tcBorders>
            <w:vAlign w:val="center"/>
          </w:tcPr>
          <w:p>
            <w:pPr>
              <w:adjustRightInd w:val="0"/>
              <w:snapToGrid w:val="0"/>
              <w:jc w:val="center"/>
              <w:rPr>
                <w:szCs w:val="21"/>
              </w:rPr>
            </w:pPr>
            <w:r>
              <w:rPr>
                <w:rFonts w:hint="eastAsia"/>
                <w:szCs w:val="21"/>
              </w:rPr>
              <w:t>各</w:t>
            </w:r>
            <w:r>
              <w:rPr>
                <w:szCs w:val="21"/>
              </w:rPr>
              <w:t>1</w:t>
            </w:r>
          </w:p>
        </w:tc>
        <w:tc>
          <w:tcPr>
            <w:tcW w:w="1015" w:type="dxa"/>
            <w:tcBorders>
              <w:bottom w:val="single" w:color="auto" w:sz="4" w:space="0"/>
            </w:tcBorders>
            <w:vAlign w:val="center"/>
          </w:tcPr>
          <w:p>
            <w:pPr>
              <w:adjustRightInd w:val="0"/>
              <w:snapToGrid w:val="0"/>
              <w:jc w:val="center"/>
              <w:rPr>
                <w:szCs w:val="21"/>
              </w:rPr>
            </w:pPr>
            <w:r>
              <w:rPr>
                <w:rFonts w:hint="eastAsia"/>
                <w:szCs w:val="21"/>
              </w:rPr>
              <w:t>装订</w:t>
            </w:r>
          </w:p>
        </w:tc>
        <w:tc>
          <w:tcPr>
            <w:tcW w:w="871" w:type="dxa"/>
            <w:tcBorders>
              <w:bottom w:val="single" w:color="auto" w:sz="4" w:space="0"/>
            </w:tcBorders>
            <w:vAlign w:val="center"/>
          </w:tcPr>
          <w:p>
            <w:pPr>
              <w:adjustRightInd w:val="0"/>
              <w:snapToGrid w:val="0"/>
              <w:jc w:val="center"/>
              <w:rPr>
                <w:szCs w:val="21"/>
              </w:rPr>
            </w:pPr>
          </w:p>
        </w:tc>
        <w:tc>
          <w:tcPr>
            <w:tcW w:w="890" w:type="dxa"/>
            <w:tcBorders>
              <w:bottom w:val="single" w:color="auto" w:sz="4" w:space="0"/>
            </w:tcBorders>
            <w:vAlign w:val="center"/>
          </w:tcPr>
          <w:p>
            <w:pPr>
              <w:adjustRightInd w:val="0"/>
              <w:snapToGrid w:val="0"/>
              <w:jc w:val="center"/>
              <w:rPr>
                <w:szCs w:val="21"/>
              </w:rPr>
            </w:pPr>
          </w:p>
        </w:tc>
      </w:tr>
    </w:tbl>
    <w:p>
      <w:pPr>
        <w:adjustRightInd w:val="0"/>
        <w:snapToGrid w:val="0"/>
        <w:rPr>
          <w:szCs w:val="21"/>
        </w:rPr>
      </w:pPr>
    </w:p>
    <w:p>
      <w:pPr>
        <w:adjustRightInd w:val="0"/>
        <w:snapToGrid w:val="0"/>
        <w:rPr>
          <w:szCs w:val="21"/>
        </w:rPr>
      </w:pPr>
    </w:p>
    <w:p>
      <w:pPr>
        <w:snapToGrid w:val="0"/>
        <w:rPr>
          <w:szCs w:val="21"/>
        </w:rPr>
      </w:pPr>
      <w:r>
        <w:rPr>
          <w:rFonts w:hint="eastAsia"/>
        </w:rPr>
        <w:t>注：不要求装订的材料依类别放入相应送审材料袋内。</w:t>
      </w:r>
    </w:p>
    <w:p>
      <w:pPr>
        <w:rPr>
          <w:szCs w:val="21"/>
        </w:rPr>
      </w:pPr>
    </w:p>
    <w:p>
      <w:pPr>
        <w:spacing w:line="520" w:lineRule="exact"/>
        <w:contextualSpacing/>
        <w:rPr>
          <w:rFonts w:ascii="仿宋" w:hAnsi="仿宋" w:eastAsia="仿宋"/>
          <w:sz w:val="30"/>
          <w:szCs w:val="30"/>
        </w:rPr>
      </w:pPr>
    </w:p>
    <w:p>
      <w:pPr>
        <w:spacing w:line="520" w:lineRule="exact"/>
        <w:contextualSpacing/>
        <w:rPr>
          <w:rFonts w:ascii="仿宋" w:hAnsi="仿宋" w:eastAsia="仿宋"/>
          <w:sz w:val="30"/>
          <w:szCs w:val="30"/>
        </w:rPr>
      </w:pPr>
    </w:p>
    <w:sectPr>
      <w:headerReference r:id="rId3" w:type="default"/>
      <w:footerReference r:id="rId5" w:type="default"/>
      <w:headerReference r:id="rId4" w:type="even"/>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0665091"/>
    </w:sdtPr>
    <w:sdtContent>
      <w:p>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9A6"/>
    <w:rsid w:val="00012396"/>
    <w:rsid w:val="000162A2"/>
    <w:rsid w:val="000374B9"/>
    <w:rsid w:val="0004022D"/>
    <w:rsid w:val="00052A64"/>
    <w:rsid w:val="00060CA2"/>
    <w:rsid w:val="00070333"/>
    <w:rsid w:val="00077B16"/>
    <w:rsid w:val="000A5CFE"/>
    <w:rsid w:val="000B4060"/>
    <w:rsid w:val="000B768F"/>
    <w:rsid w:val="000C212A"/>
    <w:rsid w:val="000E7548"/>
    <w:rsid w:val="000F7EEA"/>
    <w:rsid w:val="00101AAB"/>
    <w:rsid w:val="00104460"/>
    <w:rsid w:val="001203A2"/>
    <w:rsid w:val="00121ED0"/>
    <w:rsid w:val="001422DE"/>
    <w:rsid w:val="001424D1"/>
    <w:rsid w:val="001424D8"/>
    <w:rsid w:val="00151A1B"/>
    <w:rsid w:val="00154F98"/>
    <w:rsid w:val="001808D1"/>
    <w:rsid w:val="001826D8"/>
    <w:rsid w:val="00183063"/>
    <w:rsid w:val="00185643"/>
    <w:rsid w:val="00196925"/>
    <w:rsid w:val="001B051E"/>
    <w:rsid w:val="001B2CE0"/>
    <w:rsid w:val="001C5197"/>
    <w:rsid w:val="001C543C"/>
    <w:rsid w:val="001D7F1D"/>
    <w:rsid w:val="001E0F93"/>
    <w:rsid w:val="001E1EF4"/>
    <w:rsid w:val="001F0B91"/>
    <w:rsid w:val="001F1603"/>
    <w:rsid w:val="001F6886"/>
    <w:rsid w:val="00211488"/>
    <w:rsid w:val="00222295"/>
    <w:rsid w:val="00233985"/>
    <w:rsid w:val="002449A2"/>
    <w:rsid w:val="00250EB3"/>
    <w:rsid w:val="00262C7E"/>
    <w:rsid w:val="00264D93"/>
    <w:rsid w:val="00270991"/>
    <w:rsid w:val="002731ED"/>
    <w:rsid w:val="002933B9"/>
    <w:rsid w:val="002951EF"/>
    <w:rsid w:val="002A06D4"/>
    <w:rsid w:val="002A5890"/>
    <w:rsid w:val="002B3A08"/>
    <w:rsid w:val="002D0AE3"/>
    <w:rsid w:val="002D1BE0"/>
    <w:rsid w:val="002E662D"/>
    <w:rsid w:val="002F22BB"/>
    <w:rsid w:val="00304E06"/>
    <w:rsid w:val="00315C4D"/>
    <w:rsid w:val="00343B36"/>
    <w:rsid w:val="00344575"/>
    <w:rsid w:val="00383E51"/>
    <w:rsid w:val="00391930"/>
    <w:rsid w:val="003A788A"/>
    <w:rsid w:val="003B18C8"/>
    <w:rsid w:val="003B2CD1"/>
    <w:rsid w:val="003C2032"/>
    <w:rsid w:val="003C58A0"/>
    <w:rsid w:val="003D26BB"/>
    <w:rsid w:val="003E3252"/>
    <w:rsid w:val="003F78F9"/>
    <w:rsid w:val="004529A6"/>
    <w:rsid w:val="00453504"/>
    <w:rsid w:val="00461218"/>
    <w:rsid w:val="0046308B"/>
    <w:rsid w:val="00476A40"/>
    <w:rsid w:val="00481B3D"/>
    <w:rsid w:val="00487FA0"/>
    <w:rsid w:val="004A43C1"/>
    <w:rsid w:val="004B3F7E"/>
    <w:rsid w:val="004C7D5D"/>
    <w:rsid w:val="004E1627"/>
    <w:rsid w:val="004F240F"/>
    <w:rsid w:val="00512799"/>
    <w:rsid w:val="00514F86"/>
    <w:rsid w:val="00517B20"/>
    <w:rsid w:val="005279C9"/>
    <w:rsid w:val="00541A82"/>
    <w:rsid w:val="005836F3"/>
    <w:rsid w:val="00586B96"/>
    <w:rsid w:val="005973E6"/>
    <w:rsid w:val="005A6AE4"/>
    <w:rsid w:val="005A6BC1"/>
    <w:rsid w:val="005C32CA"/>
    <w:rsid w:val="005C350E"/>
    <w:rsid w:val="005C52F2"/>
    <w:rsid w:val="005C5893"/>
    <w:rsid w:val="005D084F"/>
    <w:rsid w:val="006075E9"/>
    <w:rsid w:val="00615A11"/>
    <w:rsid w:val="006212FB"/>
    <w:rsid w:val="0062225D"/>
    <w:rsid w:val="00632D07"/>
    <w:rsid w:val="006439C7"/>
    <w:rsid w:val="006729D2"/>
    <w:rsid w:val="00694AA6"/>
    <w:rsid w:val="00694CA7"/>
    <w:rsid w:val="006A5A86"/>
    <w:rsid w:val="006D4762"/>
    <w:rsid w:val="006D78BF"/>
    <w:rsid w:val="006E1044"/>
    <w:rsid w:val="006F215E"/>
    <w:rsid w:val="006F4163"/>
    <w:rsid w:val="00703946"/>
    <w:rsid w:val="00714B0B"/>
    <w:rsid w:val="00716FE1"/>
    <w:rsid w:val="0071729F"/>
    <w:rsid w:val="00724F36"/>
    <w:rsid w:val="00744BAE"/>
    <w:rsid w:val="00797D0E"/>
    <w:rsid w:val="007A576E"/>
    <w:rsid w:val="007B60D3"/>
    <w:rsid w:val="007B60EE"/>
    <w:rsid w:val="007D5CD7"/>
    <w:rsid w:val="007D657C"/>
    <w:rsid w:val="007F49CE"/>
    <w:rsid w:val="007F6C7E"/>
    <w:rsid w:val="00804109"/>
    <w:rsid w:val="0081069A"/>
    <w:rsid w:val="00831577"/>
    <w:rsid w:val="00853633"/>
    <w:rsid w:val="00861298"/>
    <w:rsid w:val="00861CF2"/>
    <w:rsid w:val="00864247"/>
    <w:rsid w:val="008652E7"/>
    <w:rsid w:val="00871B62"/>
    <w:rsid w:val="00872D8B"/>
    <w:rsid w:val="00882B61"/>
    <w:rsid w:val="008A4FB1"/>
    <w:rsid w:val="008A627A"/>
    <w:rsid w:val="008B14F8"/>
    <w:rsid w:val="008B4A45"/>
    <w:rsid w:val="008E151F"/>
    <w:rsid w:val="008E25A3"/>
    <w:rsid w:val="008E6996"/>
    <w:rsid w:val="008E7254"/>
    <w:rsid w:val="008E7F57"/>
    <w:rsid w:val="008F1274"/>
    <w:rsid w:val="00910BAA"/>
    <w:rsid w:val="0091645A"/>
    <w:rsid w:val="009173C8"/>
    <w:rsid w:val="00917DF1"/>
    <w:rsid w:val="00922F67"/>
    <w:rsid w:val="009238C1"/>
    <w:rsid w:val="00930D4D"/>
    <w:rsid w:val="009717CC"/>
    <w:rsid w:val="00973CE3"/>
    <w:rsid w:val="00997E82"/>
    <w:rsid w:val="009A2DFF"/>
    <w:rsid w:val="009A4786"/>
    <w:rsid w:val="009B006A"/>
    <w:rsid w:val="009B3AB9"/>
    <w:rsid w:val="009B64D5"/>
    <w:rsid w:val="009C0041"/>
    <w:rsid w:val="009C454B"/>
    <w:rsid w:val="009C7097"/>
    <w:rsid w:val="009D10BD"/>
    <w:rsid w:val="009D2216"/>
    <w:rsid w:val="009D31B4"/>
    <w:rsid w:val="009F7DB2"/>
    <w:rsid w:val="00A00BE5"/>
    <w:rsid w:val="00A03332"/>
    <w:rsid w:val="00A04101"/>
    <w:rsid w:val="00A12B3E"/>
    <w:rsid w:val="00A160A7"/>
    <w:rsid w:val="00A20611"/>
    <w:rsid w:val="00A21555"/>
    <w:rsid w:val="00A34A90"/>
    <w:rsid w:val="00A40710"/>
    <w:rsid w:val="00A54BE3"/>
    <w:rsid w:val="00A6592D"/>
    <w:rsid w:val="00A6646E"/>
    <w:rsid w:val="00A70317"/>
    <w:rsid w:val="00A710BB"/>
    <w:rsid w:val="00AC5451"/>
    <w:rsid w:val="00AD5365"/>
    <w:rsid w:val="00AD61EA"/>
    <w:rsid w:val="00AF0FFB"/>
    <w:rsid w:val="00AF252F"/>
    <w:rsid w:val="00B10869"/>
    <w:rsid w:val="00B35ECF"/>
    <w:rsid w:val="00B4186A"/>
    <w:rsid w:val="00B475F3"/>
    <w:rsid w:val="00B47E8E"/>
    <w:rsid w:val="00B64EED"/>
    <w:rsid w:val="00B67CDC"/>
    <w:rsid w:val="00B850DA"/>
    <w:rsid w:val="00B9216C"/>
    <w:rsid w:val="00BA46B1"/>
    <w:rsid w:val="00BB2863"/>
    <w:rsid w:val="00BC67EE"/>
    <w:rsid w:val="00BE7664"/>
    <w:rsid w:val="00C04CC4"/>
    <w:rsid w:val="00C30E5A"/>
    <w:rsid w:val="00C31361"/>
    <w:rsid w:val="00C4600A"/>
    <w:rsid w:val="00C5028A"/>
    <w:rsid w:val="00C62706"/>
    <w:rsid w:val="00C651D1"/>
    <w:rsid w:val="00C70F60"/>
    <w:rsid w:val="00C748FF"/>
    <w:rsid w:val="00C85BED"/>
    <w:rsid w:val="00CA0779"/>
    <w:rsid w:val="00CA4CE1"/>
    <w:rsid w:val="00CC1415"/>
    <w:rsid w:val="00CC487B"/>
    <w:rsid w:val="00CC55CC"/>
    <w:rsid w:val="00CC7A8F"/>
    <w:rsid w:val="00CE0573"/>
    <w:rsid w:val="00CE7368"/>
    <w:rsid w:val="00CE7615"/>
    <w:rsid w:val="00CF6CCB"/>
    <w:rsid w:val="00D03990"/>
    <w:rsid w:val="00D07383"/>
    <w:rsid w:val="00D103E8"/>
    <w:rsid w:val="00D14B12"/>
    <w:rsid w:val="00D20E1B"/>
    <w:rsid w:val="00D30687"/>
    <w:rsid w:val="00D44519"/>
    <w:rsid w:val="00D60E1F"/>
    <w:rsid w:val="00D64240"/>
    <w:rsid w:val="00D67FE8"/>
    <w:rsid w:val="00D7015A"/>
    <w:rsid w:val="00D703E1"/>
    <w:rsid w:val="00D7406C"/>
    <w:rsid w:val="00D743CC"/>
    <w:rsid w:val="00D75ECB"/>
    <w:rsid w:val="00D83101"/>
    <w:rsid w:val="00D843D2"/>
    <w:rsid w:val="00D95AA5"/>
    <w:rsid w:val="00D97BA4"/>
    <w:rsid w:val="00DA6C0B"/>
    <w:rsid w:val="00DB3B35"/>
    <w:rsid w:val="00DC3B3A"/>
    <w:rsid w:val="00DF726F"/>
    <w:rsid w:val="00E1705B"/>
    <w:rsid w:val="00E17C00"/>
    <w:rsid w:val="00E27BFA"/>
    <w:rsid w:val="00E42787"/>
    <w:rsid w:val="00E472C0"/>
    <w:rsid w:val="00E62790"/>
    <w:rsid w:val="00E75091"/>
    <w:rsid w:val="00E80D48"/>
    <w:rsid w:val="00E81CA2"/>
    <w:rsid w:val="00E8480A"/>
    <w:rsid w:val="00E92CE7"/>
    <w:rsid w:val="00E964DC"/>
    <w:rsid w:val="00EA4448"/>
    <w:rsid w:val="00EB33BC"/>
    <w:rsid w:val="00EC40E7"/>
    <w:rsid w:val="00ED308D"/>
    <w:rsid w:val="00ED622E"/>
    <w:rsid w:val="00F13ADB"/>
    <w:rsid w:val="00F33283"/>
    <w:rsid w:val="00F4621D"/>
    <w:rsid w:val="00F650BE"/>
    <w:rsid w:val="00F710DE"/>
    <w:rsid w:val="00F7749B"/>
    <w:rsid w:val="00F77EF4"/>
    <w:rsid w:val="00F80E29"/>
    <w:rsid w:val="00FA1D93"/>
    <w:rsid w:val="00FB178E"/>
    <w:rsid w:val="00FC5CAE"/>
    <w:rsid w:val="00FE2161"/>
    <w:rsid w:val="00FE65B8"/>
    <w:rsid w:val="00FF558D"/>
    <w:rsid w:val="01A12D9F"/>
    <w:rsid w:val="05592DA5"/>
    <w:rsid w:val="05E930AA"/>
    <w:rsid w:val="09BD67EA"/>
    <w:rsid w:val="0D7744CA"/>
    <w:rsid w:val="145664DD"/>
    <w:rsid w:val="148A5877"/>
    <w:rsid w:val="19263BA7"/>
    <w:rsid w:val="1CF912E9"/>
    <w:rsid w:val="1ECC1BE1"/>
    <w:rsid w:val="211E3BF3"/>
    <w:rsid w:val="23C20547"/>
    <w:rsid w:val="26EC2837"/>
    <w:rsid w:val="2A2F0462"/>
    <w:rsid w:val="2BB2268C"/>
    <w:rsid w:val="2BC44207"/>
    <w:rsid w:val="2C295B84"/>
    <w:rsid w:val="2EA70AC1"/>
    <w:rsid w:val="323C7D2C"/>
    <w:rsid w:val="4603353F"/>
    <w:rsid w:val="49D56FC5"/>
    <w:rsid w:val="4DF457E3"/>
    <w:rsid w:val="4FE97581"/>
    <w:rsid w:val="51DD4613"/>
    <w:rsid w:val="530809D3"/>
    <w:rsid w:val="58241EF3"/>
    <w:rsid w:val="5A3416B7"/>
    <w:rsid w:val="5BA87956"/>
    <w:rsid w:val="645F27B9"/>
    <w:rsid w:val="64DA1F9E"/>
    <w:rsid w:val="65166F76"/>
    <w:rsid w:val="6AF64E39"/>
    <w:rsid w:val="7129497F"/>
    <w:rsid w:val="71FC5E25"/>
    <w:rsid w:val="75336C7D"/>
    <w:rsid w:val="7CC940F4"/>
    <w:rsid w:val="7E4F517F"/>
    <w:rsid w:val="7F3850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9"/>
    <w:pPr>
      <w:widowControl/>
      <w:spacing w:before="100" w:beforeAutospacing="1" w:after="100" w:afterAutospacing="1"/>
      <w:jc w:val="left"/>
      <w:outlineLvl w:val="0"/>
    </w:pPr>
    <w:rPr>
      <w:rFonts w:ascii="宋体" w:hAnsi="宋体" w:cs="宋体"/>
      <w:kern w:val="36"/>
      <w:sz w:val="24"/>
    </w:rPr>
  </w:style>
  <w:style w:type="paragraph" w:styleId="4">
    <w:name w:val="heading 2"/>
    <w:basedOn w:val="1"/>
    <w:next w:val="1"/>
    <w:link w:val="16"/>
    <w:qFormat/>
    <w:uiPriority w:val="9"/>
    <w:pPr>
      <w:widowControl/>
      <w:spacing w:before="100" w:beforeAutospacing="1" w:after="100" w:afterAutospacing="1"/>
      <w:jc w:val="left"/>
      <w:outlineLvl w:val="1"/>
    </w:pPr>
    <w:rPr>
      <w:rFonts w:ascii="宋体" w:hAnsi="宋体" w:cs="宋体"/>
      <w:kern w:val="0"/>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pPr>
  </w:style>
  <w:style w:type="paragraph" w:styleId="5">
    <w:name w:val="Body Text Indent"/>
    <w:basedOn w:val="1"/>
    <w:link w:val="17"/>
    <w:unhideWhenUsed/>
    <w:uiPriority w:val="0"/>
    <w:pPr>
      <w:spacing w:line="560" w:lineRule="exact"/>
      <w:ind w:firstLine="640" w:firstLineChars="200"/>
      <w:jc w:val="left"/>
    </w:pPr>
  </w:style>
  <w:style w:type="paragraph" w:styleId="6">
    <w:name w:val="Date"/>
    <w:basedOn w:val="1"/>
    <w:next w:val="1"/>
    <w:link w:val="22"/>
    <w:semiHidden/>
    <w:unhideWhenUsed/>
    <w:uiPriority w:val="99"/>
    <w:pPr>
      <w:ind w:left="100" w:leftChars="2500"/>
    </w:pPr>
  </w:style>
  <w:style w:type="paragraph" w:styleId="7">
    <w:name w:val="Balloon Text"/>
    <w:basedOn w:val="1"/>
    <w:link w:val="23"/>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100" w:beforeAutospacing="1" w:after="100" w:afterAutospacing="1"/>
      <w:jc w:val="left"/>
    </w:pPr>
    <w:rPr>
      <w:kern w:val="0"/>
      <w:sz w:val="24"/>
      <w:szCs w:val="20"/>
    </w:rPr>
  </w:style>
  <w:style w:type="character" w:styleId="13">
    <w:name w:val="page number"/>
    <w:basedOn w:val="12"/>
    <w:qFormat/>
    <w:uiPriority w:val="99"/>
  </w:style>
  <w:style w:type="character" w:styleId="14">
    <w:name w:val="Hyperlink"/>
    <w:basedOn w:val="12"/>
    <w:semiHidden/>
    <w:unhideWhenUsed/>
    <w:qFormat/>
    <w:uiPriority w:val="99"/>
    <w:rPr>
      <w:color w:val="000000"/>
      <w:u w:val="none"/>
    </w:rPr>
  </w:style>
  <w:style w:type="character" w:customStyle="1" w:styleId="15">
    <w:name w:val="标题 1 Char"/>
    <w:basedOn w:val="12"/>
    <w:link w:val="3"/>
    <w:uiPriority w:val="9"/>
    <w:rPr>
      <w:rFonts w:ascii="宋体" w:hAnsi="宋体" w:eastAsia="宋体" w:cs="宋体"/>
      <w:kern w:val="36"/>
      <w:sz w:val="24"/>
      <w:szCs w:val="24"/>
    </w:rPr>
  </w:style>
  <w:style w:type="character" w:customStyle="1" w:styleId="16">
    <w:name w:val="标题 2 Char"/>
    <w:basedOn w:val="12"/>
    <w:link w:val="4"/>
    <w:uiPriority w:val="9"/>
    <w:rPr>
      <w:rFonts w:ascii="宋体" w:hAnsi="宋体" w:eastAsia="宋体" w:cs="宋体"/>
      <w:kern w:val="0"/>
      <w:sz w:val="24"/>
      <w:szCs w:val="24"/>
    </w:rPr>
  </w:style>
  <w:style w:type="character" w:customStyle="1" w:styleId="17">
    <w:name w:val="正文文本缩进 Char"/>
    <w:basedOn w:val="12"/>
    <w:link w:val="5"/>
    <w:qFormat/>
    <w:uiPriority w:val="0"/>
    <w:rPr>
      <w:rFonts w:ascii="Times New Roman" w:hAnsi="Times New Roman" w:eastAsia="宋体" w:cs="Times New Roman"/>
      <w:szCs w:val="24"/>
    </w:rPr>
  </w:style>
  <w:style w:type="paragraph" w:styleId="18">
    <w:name w:val="List Paragraph"/>
    <w:basedOn w:val="1"/>
    <w:qFormat/>
    <w:uiPriority w:val="34"/>
    <w:pPr>
      <w:ind w:firstLine="420" w:firstLineChars="200"/>
    </w:pPr>
  </w:style>
  <w:style w:type="paragraph" w:customStyle="1" w:styleId="19">
    <w:name w:val="p17"/>
    <w:basedOn w:val="1"/>
    <w:qFormat/>
    <w:uiPriority w:val="0"/>
    <w:pPr>
      <w:widowControl/>
      <w:spacing w:line="560" w:lineRule="atLeast"/>
      <w:ind w:firstLine="420"/>
      <w:jc w:val="left"/>
    </w:pPr>
    <w:rPr>
      <w:kern w:val="0"/>
      <w:sz w:val="32"/>
      <w:szCs w:val="32"/>
    </w:rPr>
  </w:style>
  <w:style w:type="character" w:customStyle="1" w:styleId="20">
    <w:name w:val="页眉 Char"/>
    <w:basedOn w:val="12"/>
    <w:link w:val="9"/>
    <w:uiPriority w:val="99"/>
    <w:rPr>
      <w:rFonts w:ascii="Times New Roman" w:hAnsi="Times New Roman" w:eastAsia="宋体" w:cs="Times New Roman"/>
      <w:sz w:val="18"/>
      <w:szCs w:val="18"/>
    </w:rPr>
  </w:style>
  <w:style w:type="character" w:customStyle="1" w:styleId="21">
    <w:name w:val="页脚 Char"/>
    <w:basedOn w:val="12"/>
    <w:link w:val="8"/>
    <w:qFormat/>
    <w:uiPriority w:val="99"/>
    <w:rPr>
      <w:rFonts w:ascii="Times New Roman" w:hAnsi="Times New Roman" w:eastAsia="宋体" w:cs="Times New Roman"/>
      <w:sz w:val="18"/>
      <w:szCs w:val="18"/>
    </w:rPr>
  </w:style>
  <w:style w:type="character" w:customStyle="1" w:styleId="22">
    <w:name w:val="日期 Char"/>
    <w:basedOn w:val="12"/>
    <w:link w:val="6"/>
    <w:semiHidden/>
    <w:qFormat/>
    <w:uiPriority w:val="99"/>
    <w:rPr>
      <w:rFonts w:ascii="Times New Roman" w:hAnsi="Times New Roman" w:eastAsia="宋体" w:cs="Times New Roman"/>
      <w:szCs w:val="24"/>
    </w:rPr>
  </w:style>
  <w:style w:type="character" w:customStyle="1" w:styleId="23">
    <w:name w:val="批注框文本 Char"/>
    <w:basedOn w:val="12"/>
    <w:link w:val="7"/>
    <w:semiHidden/>
    <w:qFormat/>
    <w:uiPriority w:val="99"/>
    <w:rPr>
      <w:rFonts w:ascii="Times New Roman" w:hAnsi="Times New Roman" w:eastAsia="宋体" w:cs="Times New Roman"/>
      <w:sz w:val="18"/>
      <w:szCs w:val="18"/>
    </w:rPr>
  </w:style>
  <w:style w:type="paragraph" w:customStyle="1" w:styleId="24">
    <w:name w:val="vsbcontent_start"/>
    <w:basedOn w:val="1"/>
    <w:qFormat/>
    <w:uiPriority w:val="0"/>
    <w:pPr>
      <w:widowControl/>
      <w:spacing w:before="100" w:beforeAutospacing="1" w:after="100" w:afterAutospacing="1"/>
      <w:jc w:val="left"/>
    </w:pPr>
    <w:rPr>
      <w:rFonts w:ascii="宋体" w:hAnsi="宋体" w:cs="宋体"/>
      <w:kern w:val="0"/>
      <w:sz w:val="24"/>
    </w:rPr>
  </w:style>
  <w:style w:type="character" w:customStyle="1" w:styleId="25">
    <w:name w:val="group-number"/>
    <w:basedOn w:val="12"/>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15</Pages>
  <Words>6029</Words>
  <Characters>6209</Characters>
  <Lines>46</Lines>
  <Paragraphs>13</Paragraphs>
  <TotalTime>2</TotalTime>
  <ScaleCrop>false</ScaleCrop>
  <LinksUpToDate>false</LinksUpToDate>
  <CharactersWithSpaces>6247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2018-11-21T00:11:00Z</dcterms:created>
  <dc:creator>徐星星</dc:creator>
  <cp:lastModifiedBy>星爷</cp:lastModifiedBy>
  <cp:lastPrinted>2020-10-13T00:37:00Z</cp:lastPrinted>
  <dcterms:modified xsi:type="dcterms:W3CDTF">2021-11-16T07:45:23Z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8C55C34B6C76408BBD338B1EA4103361</vt:lpwstr>
  </property>
</Properties>
</file>