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62" w:lineRule="auto"/>
        <w:ind w:right="853"/>
        <w:rPr>
          <w:rFonts w:cs="宋体" w:asciiTheme="majorEastAsia" w:hAnsiTheme="majorEastAsia" w:eastAsiaTheme="majorEastAsia"/>
          <w:spacing w:val="2"/>
          <w:sz w:val="24"/>
          <w:szCs w:val="24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ajorEastAsia" w:hAnsiTheme="majorEastAsia" w:eastAsiaTheme="majorEastAsia"/>
          <w:spacing w:val="2"/>
          <w:sz w:val="24"/>
          <w:szCs w:val="24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</w:t>
      </w:r>
      <w:bookmarkStart w:id="0" w:name="_GoBack"/>
      <w:bookmarkEnd w:id="0"/>
    </w:p>
    <w:p>
      <w:pPr>
        <w:spacing w:before="141" w:line="262" w:lineRule="auto"/>
        <w:ind w:right="853"/>
        <w:jc w:val="center"/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hint="eastAsia"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湖南省</w:t>
      </w:r>
      <w:r>
        <w:rPr>
          <w:rFonts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宋体" w:hAnsi="宋体" w:eastAsia="宋体" w:cs="宋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</w:t>
      </w:r>
      <w:r>
        <w:rPr>
          <w:rFonts w:ascii="宋体" w:hAnsi="宋体" w:eastAsia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学生结构设计竞赛</w:t>
      </w:r>
      <w:r>
        <w:rPr>
          <w:rFonts w:hint="eastAsia"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校级选拔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赛题</w:t>
      </w:r>
    </w:p>
    <w:p>
      <w:pPr>
        <w:spacing w:before="182" w:line="469" w:lineRule="exact"/>
        <w:ind w:left="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一、竞</w:t>
      </w: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赛内容</w:t>
      </w:r>
    </w:p>
    <w:p>
      <w:pPr>
        <w:spacing w:before="71" w:line="227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1.1 竞赛题目</w:t>
      </w:r>
    </w:p>
    <w:p>
      <w:pPr>
        <w:spacing w:before="182" w:line="468" w:lineRule="exact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7"/>
          <w:sz w:val="23"/>
          <w:szCs w:val="23"/>
        </w:rPr>
        <w:t>《</w:t>
      </w:r>
      <w:r>
        <w:rPr>
          <w:rFonts w:ascii="宋体" w:hAnsi="宋体" w:eastAsia="宋体" w:cs="宋体"/>
          <w:spacing w:val="10"/>
          <w:position w:val="17"/>
          <w:sz w:val="23"/>
          <w:szCs w:val="23"/>
        </w:rPr>
        <w:t>压</w:t>
      </w:r>
      <w:r>
        <w:rPr>
          <w:rFonts w:ascii="宋体" w:hAnsi="宋体" w:eastAsia="宋体" w:cs="宋体"/>
          <w:spacing w:val="8"/>
          <w:position w:val="17"/>
          <w:sz w:val="23"/>
          <w:szCs w:val="23"/>
        </w:rPr>
        <w:t>弯对抗结构设计、制作与加载试验》</w:t>
      </w:r>
    </w:p>
    <w:p>
      <w:pPr>
        <w:spacing w:line="227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1.2 竞赛内容</w:t>
      </w:r>
    </w:p>
    <w:p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设计并制作压弯组合结构模型。竞赛具体内容包括</w:t>
      </w:r>
      <w:r>
        <w:rPr>
          <w:rFonts w:ascii="宋体" w:hAnsi="宋体" w:eastAsia="宋体" w:cs="宋体"/>
          <w:spacing w:val="8"/>
          <w:sz w:val="23"/>
          <w:szCs w:val="23"/>
        </w:rPr>
        <w:t>：</w:t>
      </w:r>
    </w:p>
    <w:p>
      <w:pPr>
        <w:spacing w:before="182" w:line="227" w:lineRule="auto"/>
        <w:ind w:left="4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5"/>
          <w:sz w:val="23"/>
          <w:szCs w:val="23"/>
        </w:rPr>
        <w:t>理</w:t>
      </w:r>
      <w:r>
        <w:rPr>
          <w:rFonts w:ascii="宋体" w:hAnsi="宋体" w:eastAsia="宋体" w:cs="宋体"/>
          <w:spacing w:val="3"/>
          <w:sz w:val="23"/>
          <w:szCs w:val="23"/>
        </w:rPr>
        <w:t>论方案设计；  (2) 结构模型制作；  (3) 加载测试。</w:t>
      </w:r>
    </w:p>
    <w:p>
      <w:pPr>
        <w:spacing w:before="191" w:line="371" w:lineRule="exact"/>
        <w:ind w:left="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二、竞</w:t>
      </w:r>
      <w:r>
        <w:rPr>
          <w:rFonts w:ascii="宋体" w:hAnsi="宋体" w:eastAsia="宋体" w:cs="宋体"/>
          <w:spacing w:val="-1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赛要求</w:t>
      </w:r>
    </w:p>
    <w:p>
      <w:pPr>
        <w:spacing w:before="16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2.1 参</w:t>
      </w:r>
      <w:r>
        <w:rPr>
          <w:rFonts w:ascii="宋体" w:hAnsi="宋体" w:eastAsia="宋体" w:cs="宋体"/>
          <w:spacing w:val="-1"/>
          <w:sz w:val="23"/>
          <w:szCs w:val="23"/>
        </w:rPr>
        <w:t>赛要求</w:t>
      </w:r>
    </w:p>
    <w:p>
      <w:pPr>
        <w:spacing w:before="184" w:line="227" w:lineRule="auto"/>
        <w:ind w:left="5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(1)</w:t>
      </w:r>
      <w:r>
        <w:rPr>
          <w:rFonts w:ascii="宋体" w:hAnsi="宋体" w:eastAsia="宋体" w:cs="宋体"/>
          <w:spacing w:val="10"/>
          <w:sz w:val="23"/>
          <w:szCs w:val="23"/>
        </w:rPr>
        <w:t>参</w:t>
      </w:r>
      <w:r>
        <w:rPr>
          <w:rFonts w:ascii="宋体" w:hAnsi="宋体" w:eastAsia="宋体" w:cs="宋体"/>
          <w:spacing w:val="7"/>
          <w:sz w:val="23"/>
          <w:szCs w:val="23"/>
        </w:rPr>
        <w:t>赛者为全日制在校本科生。每个参赛队由</w:t>
      </w:r>
      <w:r>
        <w:rPr>
          <w:rFonts w:hint="eastAsia"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3 名</w:t>
      </w:r>
      <w:r>
        <w:rPr>
          <w:rFonts w:ascii="宋体" w:hAnsi="宋体" w:eastAsia="宋体" w:cs="宋体"/>
          <w:spacing w:val="12"/>
          <w:sz w:val="23"/>
          <w:szCs w:val="23"/>
        </w:rPr>
        <w:t>学</w:t>
      </w:r>
      <w:r>
        <w:rPr>
          <w:rFonts w:ascii="宋体" w:hAnsi="宋体" w:eastAsia="宋体" w:cs="宋体"/>
          <w:spacing w:val="7"/>
          <w:sz w:val="23"/>
          <w:szCs w:val="23"/>
        </w:rPr>
        <w:t>生组成，提倡参赛学</w:t>
      </w:r>
    </w:p>
    <w:p>
      <w:pPr>
        <w:spacing w:before="186" w:line="301" w:lineRule="auto"/>
        <w:ind w:right="60" w:firstLine="5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生跨专业、跨年级组队，每位参赛者只允许参加一个队</w:t>
      </w:r>
      <w:r>
        <w:rPr>
          <w:rFonts w:ascii="宋体" w:hAnsi="宋体" w:eastAsia="宋体" w:cs="宋体"/>
          <w:spacing w:val="17"/>
          <w:sz w:val="23"/>
          <w:szCs w:val="23"/>
        </w:rPr>
        <w:t>伍</w:t>
      </w:r>
      <w:r>
        <w:rPr>
          <w:rFonts w:ascii="宋体" w:hAnsi="宋体" w:eastAsia="宋体" w:cs="宋体"/>
          <w:spacing w:val="9"/>
          <w:sz w:val="23"/>
          <w:szCs w:val="23"/>
        </w:rPr>
        <w:t>，各参赛队应独立设计与</w:t>
      </w:r>
    </w:p>
    <w:p>
      <w:pPr>
        <w:spacing w:before="186" w:line="301" w:lineRule="auto"/>
        <w:ind w:right="60" w:firstLine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制作模型，避免雷同模型的出现。</w:t>
      </w:r>
    </w:p>
    <w:p>
      <w:pPr>
        <w:spacing w:before="184" w:line="227" w:lineRule="auto"/>
        <w:ind w:left="5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(2)每个参赛队只能提交一份作品，并给作品命名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</w:p>
    <w:p>
      <w:pPr>
        <w:spacing w:before="183" w:line="227" w:lineRule="auto"/>
        <w:ind w:left="5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3)各参赛队必须在规定时间和地点参加竞赛活动，迟到或缺席者视为自动弃</w:t>
      </w:r>
    </w:p>
    <w:p>
      <w:pPr>
        <w:spacing w:before="184" w:line="375" w:lineRule="auto"/>
        <w:ind w:left="10" w:hanging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权。竞</w:t>
      </w:r>
      <w:r>
        <w:rPr>
          <w:rFonts w:ascii="宋体" w:hAnsi="宋体" w:eastAsia="宋体" w:cs="宋体"/>
          <w:spacing w:val="9"/>
          <w:sz w:val="23"/>
          <w:szCs w:val="23"/>
        </w:rPr>
        <w:t>赛期间不得随意更换参赛队员，若有参赛队员因特殊原因退出，不再补充队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员</w:t>
      </w:r>
      <w:r>
        <w:rPr>
          <w:rFonts w:ascii="宋体" w:hAnsi="宋体" w:eastAsia="宋体" w:cs="宋体"/>
          <w:spacing w:val="7"/>
          <w:sz w:val="23"/>
          <w:szCs w:val="23"/>
        </w:rPr>
        <w:t>，由剩下队员继续参赛。</w:t>
      </w:r>
    </w:p>
    <w:p>
      <w:pPr>
        <w:spacing w:before="1" w:line="226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2.2 书面材</w:t>
      </w:r>
      <w:r>
        <w:rPr>
          <w:rFonts w:ascii="宋体" w:hAnsi="宋体" w:eastAsia="宋体" w:cs="宋体"/>
          <w:sz w:val="23"/>
          <w:szCs w:val="23"/>
        </w:rPr>
        <w:t>料要求</w:t>
      </w:r>
    </w:p>
    <w:p>
      <w:pPr>
        <w:spacing w:before="184" w:line="375" w:lineRule="auto"/>
        <w:ind w:left="1" w:firstLine="5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1)理论方案的内容应包括：设计说明书、方案图、材料用量表和计算书。设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计说</w:t>
      </w:r>
      <w:r>
        <w:rPr>
          <w:rFonts w:ascii="宋体" w:hAnsi="宋体" w:eastAsia="宋体" w:cs="宋体"/>
          <w:spacing w:val="17"/>
          <w:sz w:val="23"/>
          <w:szCs w:val="23"/>
        </w:rPr>
        <w:t>明</w:t>
      </w:r>
      <w:r>
        <w:rPr>
          <w:rFonts w:ascii="宋体" w:hAnsi="宋体" w:eastAsia="宋体" w:cs="宋体"/>
          <w:spacing w:val="9"/>
          <w:sz w:val="23"/>
          <w:szCs w:val="23"/>
        </w:rPr>
        <w:t>书应包括对方案的构思、造型和结构体系及其他有特色方面的说明；方案图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应包</w:t>
      </w:r>
      <w:r>
        <w:rPr>
          <w:rFonts w:ascii="宋体" w:hAnsi="宋体" w:eastAsia="宋体" w:cs="宋体"/>
          <w:spacing w:val="17"/>
          <w:sz w:val="23"/>
          <w:szCs w:val="23"/>
        </w:rPr>
        <w:t>括</w:t>
      </w:r>
      <w:r>
        <w:rPr>
          <w:rFonts w:ascii="宋体" w:hAnsi="宋体" w:eastAsia="宋体" w:cs="宋体"/>
          <w:spacing w:val="9"/>
          <w:sz w:val="23"/>
          <w:szCs w:val="23"/>
        </w:rPr>
        <w:t>结构整体布置图、主要节点、构件详图和方案效果图；计算书应包括结构选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型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计算简图、荷载分析、稳定性计算、内力分析与承载能力计算等。</w:t>
      </w:r>
      <w:r>
        <w:rPr>
          <w:rFonts w:hint="eastAsia" w:ascii="宋体" w:hAnsi="宋体" w:eastAsia="宋体" w:cs="宋体"/>
          <w:spacing w:val="8"/>
          <w:sz w:val="23"/>
          <w:szCs w:val="23"/>
        </w:rPr>
        <w:t>22级大学生可以不用提交计算书。</w:t>
      </w:r>
    </w:p>
    <w:p>
      <w:pPr>
        <w:spacing w:before="2" w:line="373" w:lineRule="auto"/>
        <w:ind w:left="3" w:right="120" w:firstLine="520"/>
        <w:rPr>
          <w:rFonts w:ascii="宋体" w:hAnsi="宋体" w:eastAsia="宋体" w:cs="宋体"/>
          <w:spacing w:val="7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2)理论方案封面必须注明作品名称，参赛队员学院专业、姓名和学号；正文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按设计说明书、方案图和计算书的顺序编排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" w:line="377" w:lineRule="auto"/>
        <w:ind w:right="58" w:firstLine="524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(3</w:t>
      </w:r>
      <w:r>
        <w:rPr>
          <w:rFonts w:ascii="宋体" w:hAnsi="宋体" w:eastAsia="宋体" w:cs="宋体"/>
          <w:spacing w:val="7"/>
          <w:sz w:val="23"/>
          <w:szCs w:val="23"/>
        </w:rPr>
        <w:t>)</w:t>
      </w:r>
      <w:r>
        <w:rPr>
          <w:rFonts w:ascii="宋体" w:hAnsi="宋体" w:eastAsia="宋体" w:cs="宋体"/>
          <w:spacing w:val="6"/>
          <w:sz w:val="23"/>
          <w:szCs w:val="23"/>
        </w:rPr>
        <w:t>理论方案要求用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6"/>
          <w:sz w:val="23"/>
          <w:szCs w:val="23"/>
        </w:rPr>
        <w:t>4 纸单面打印，一式一份于</w:t>
      </w:r>
      <w:r>
        <w:rPr>
          <w:rFonts w:hint="eastAsia" w:ascii="宋体" w:hAnsi="宋体" w:eastAsia="宋体" w:cs="宋体"/>
          <w:spacing w:val="6"/>
          <w:sz w:val="23"/>
          <w:szCs w:val="23"/>
        </w:rPr>
        <w:t>选拔赛前</w:t>
      </w:r>
      <w:r>
        <w:rPr>
          <w:rFonts w:ascii="宋体" w:hAnsi="宋体" w:eastAsia="宋体" w:cs="宋体"/>
          <w:spacing w:val="6"/>
          <w:sz w:val="23"/>
          <w:szCs w:val="23"/>
        </w:rPr>
        <w:t>交到</w:t>
      </w:r>
      <w:r>
        <w:rPr>
          <w:rFonts w:hint="eastAsia" w:ascii="宋体" w:hAnsi="宋体" w:eastAsia="宋体" w:cs="宋体"/>
          <w:spacing w:val="6"/>
          <w:sz w:val="23"/>
          <w:szCs w:val="23"/>
        </w:rPr>
        <w:t>廖亚莎老师</w:t>
      </w:r>
      <w:r>
        <w:rPr>
          <w:rFonts w:ascii="宋体" w:hAnsi="宋体" w:eastAsia="宋体" w:cs="宋体"/>
          <w:spacing w:val="6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逾期视为自动弃权。</w:t>
      </w:r>
    </w:p>
    <w:p>
      <w:pPr>
        <w:spacing w:before="2" w:line="377" w:lineRule="auto"/>
        <w:ind w:right="58" w:firstLine="524"/>
        <w:rPr>
          <w:rFonts w:ascii="宋体" w:hAnsi="宋体" w:eastAsia="宋体" w:cs="宋体"/>
          <w:spacing w:val="8"/>
          <w:sz w:val="23"/>
          <w:szCs w:val="23"/>
        </w:rPr>
      </w:pPr>
    </w:p>
    <w:p>
      <w:pPr>
        <w:spacing w:before="2" w:line="377" w:lineRule="auto"/>
        <w:ind w:right="58" w:firstLine="524"/>
        <w:rPr>
          <w:rFonts w:ascii="宋体" w:hAnsi="宋体" w:eastAsia="宋体" w:cs="宋体"/>
          <w:spacing w:val="8"/>
          <w:sz w:val="23"/>
          <w:szCs w:val="23"/>
        </w:rPr>
      </w:pPr>
    </w:p>
    <w:p>
      <w:pPr>
        <w:spacing w:before="191" w:line="371" w:lineRule="exact"/>
        <w:ind w:left="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制作</w:t>
      </w:r>
      <w:r>
        <w:rPr>
          <w:rFonts w:ascii="宋体" w:hAnsi="宋体" w:eastAsia="宋体" w:cs="宋体"/>
          <w:spacing w:val="-1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要求</w:t>
      </w:r>
    </w:p>
    <w:p>
      <w:pPr>
        <w:spacing w:before="127" w:line="227" w:lineRule="auto"/>
        <w:ind w:left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3.1 </w:t>
      </w:r>
      <w:r>
        <w:rPr>
          <w:rFonts w:ascii="宋体" w:hAnsi="宋体" w:eastAsia="宋体" w:cs="宋体"/>
          <w:spacing w:val="3"/>
          <w:sz w:val="23"/>
          <w:szCs w:val="23"/>
        </w:rPr>
        <w:t>模</w:t>
      </w:r>
      <w:r>
        <w:rPr>
          <w:rFonts w:ascii="宋体" w:hAnsi="宋体" w:eastAsia="宋体" w:cs="宋体"/>
          <w:spacing w:val="2"/>
          <w:sz w:val="23"/>
          <w:szCs w:val="23"/>
        </w:rPr>
        <w:t>型制作材料及工具</w:t>
      </w:r>
    </w:p>
    <w:p>
      <w:pPr>
        <w:spacing w:before="184" w:line="375" w:lineRule="auto"/>
        <w:ind w:left="29" w:right="200" w:firstLine="4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(1) 制作材料：0.35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厚竹皮纸 1 张 (或 0.2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厚</w:t>
      </w:r>
      <w:r>
        <w:rPr>
          <w:rFonts w:ascii="宋体" w:hAnsi="宋体" w:eastAsia="宋体" w:cs="宋体"/>
          <w:sz w:val="23"/>
          <w:szCs w:val="23"/>
        </w:rPr>
        <w:t xml:space="preserve">竹皮纸 1 张) ，502 胶水 </w:t>
      </w:r>
      <w:r>
        <w:rPr>
          <w:rFonts w:ascii="宋体" w:hAnsi="宋体" w:eastAsia="宋体" w:cs="宋体"/>
          <w:spacing w:val="2"/>
          <w:sz w:val="23"/>
          <w:szCs w:val="23"/>
        </w:rPr>
        <w:t>1 瓶，棉蜡线约 15</w:t>
      </w:r>
      <w:r>
        <w:rPr>
          <w:rFonts w:ascii="宋体" w:hAnsi="宋体" w:eastAsia="宋体" w:cs="宋体"/>
          <w:sz w:val="23"/>
          <w:szCs w:val="23"/>
        </w:rPr>
        <w:t>cm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(仅比赛</w:t>
      </w:r>
      <w:r>
        <w:rPr>
          <w:rFonts w:ascii="宋体" w:hAnsi="宋体" w:eastAsia="宋体" w:cs="宋体"/>
          <w:spacing w:val="1"/>
          <w:sz w:val="23"/>
          <w:szCs w:val="23"/>
        </w:rPr>
        <w:t>加载时用) 。</w:t>
      </w:r>
    </w:p>
    <w:p>
      <w:pPr>
        <w:spacing w:line="228" w:lineRule="auto"/>
        <w:ind w:left="5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11"/>
          <w:sz w:val="23"/>
          <w:szCs w:val="23"/>
        </w:rPr>
        <w:t>2) 制作工具：美工刀，剪刀，镊子，卷尺，钢尺，砂纸，锉刀，水口钳等。</w:t>
      </w:r>
    </w:p>
    <w:p>
      <w:pPr>
        <w:spacing w:before="181" w:line="375" w:lineRule="auto"/>
        <w:ind w:left="17" w:right="138" w:firstLine="47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注：棉蜡线每段长约 15</w:t>
      </w:r>
      <w:r>
        <w:rPr>
          <w:rFonts w:ascii="宋体" w:hAnsi="宋体" w:eastAsia="宋体" w:cs="宋体"/>
          <w:sz w:val="23"/>
          <w:szCs w:val="23"/>
        </w:rPr>
        <w:t>cm</w:t>
      </w:r>
      <w:r>
        <w:rPr>
          <w:rFonts w:ascii="宋体" w:hAnsi="宋体" w:eastAsia="宋体" w:cs="宋体"/>
          <w:spacing w:val="8"/>
          <w:sz w:val="23"/>
          <w:szCs w:val="23"/>
        </w:rPr>
        <w:t>，仅用于第三级加载时砝码绑扎挂点，不能用于</w:t>
      </w:r>
      <w:r>
        <w:rPr>
          <w:rFonts w:ascii="宋体" w:hAnsi="宋体" w:eastAsia="宋体" w:cs="宋体"/>
          <w:spacing w:val="1"/>
          <w:sz w:val="23"/>
          <w:szCs w:val="23"/>
        </w:rPr>
        <w:t>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型结构，不得使用组委会指定以外的其它任何材料，否则将直接取消其参赛资格</w:t>
      </w:r>
      <w:r>
        <w:rPr>
          <w:rFonts w:ascii="宋体" w:hAnsi="宋体" w:eastAsia="宋体" w:cs="宋体"/>
          <w:spacing w:val="6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并通报批评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before="1" w:line="226" w:lineRule="auto"/>
        <w:ind w:left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3.2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模型尺寸要求与制作内容</w:t>
      </w:r>
    </w:p>
    <w:p>
      <w:pPr>
        <w:spacing w:before="185" w:line="374" w:lineRule="auto"/>
        <w:ind w:right="430" w:firstLine="5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20"/>
          <w:sz w:val="23"/>
          <w:szCs w:val="23"/>
        </w:rPr>
        <w:t>1</w:t>
      </w:r>
      <w:r>
        <w:rPr>
          <w:rFonts w:ascii="宋体" w:hAnsi="宋体" w:eastAsia="宋体" w:cs="宋体"/>
          <w:spacing w:val="12"/>
          <w:sz w:val="23"/>
          <w:szCs w:val="23"/>
        </w:rPr>
        <w:t>) 结构形式：不限；模型的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主要受力构件应合理布置</w:t>
      </w:r>
      <w:r>
        <w:rPr>
          <w:rFonts w:ascii="宋体" w:hAnsi="宋体" w:eastAsia="宋体" w:cs="宋体"/>
          <w:spacing w:val="12"/>
          <w:sz w:val="23"/>
          <w:szCs w:val="23"/>
        </w:rPr>
        <w:t>，整体结构应体现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“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新颖、轻巧、美观、实用</w:t>
      </w:r>
      <w:r>
        <w:rPr>
          <w:rFonts w:ascii="宋体" w:hAnsi="宋体" w:eastAsia="宋体" w:cs="宋体"/>
          <w:spacing w:val="10"/>
          <w:sz w:val="23"/>
          <w:szCs w:val="23"/>
        </w:rPr>
        <w:t>”的原则。</w:t>
      </w:r>
    </w:p>
    <w:p>
      <w:pPr>
        <w:spacing w:line="226" w:lineRule="auto"/>
        <w:ind w:left="5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(</w:t>
      </w:r>
      <w:r>
        <w:rPr>
          <w:rFonts w:ascii="宋体" w:hAnsi="宋体" w:eastAsia="宋体" w:cs="宋体"/>
          <w:spacing w:val="16"/>
          <w:sz w:val="23"/>
          <w:szCs w:val="23"/>
        </w:rPr>
        <w:t>2) 模型尺寸要求：</w:t>
      </w:r>
    </w:p>
    <w:p>
      <w:pPr>
        <w:spacing w:before="185" w:line="375" w:lineRule="auto"/>
        <w:ind w:left="11" w:right="111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模型总体示</w:t>
      </w:r>
      <w:r>
        <w:rPr>
          <w:rFonts w:ascii="宋体" w:hAnsi="宋体" w:eastAsia="宋体" w:cs="宋体"/>
          <w:spacing w:val="6"/>
          <w:sz w:val="23"/>
          <w:szCs w:val="23"/>
        </w:rPr>
        <w:t>意</w:t>
      </w:r>
      <w:r>
        <w:rPr>
          <w:rFonts w:ascii="宋体" w:hAnsi="宋体" w:eastAsia="宋体" w:cs="宋体"/>
          <w:spacing w:val="4"/>
          <w:sz w:val="23"/>
          <w:szCs w:val="23"/>
        </w:rPr>
        <w:t>图如图 1 所示，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模型总长度不能小于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1100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，总宽度不能大于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150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，总高度不能大于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150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，总重量在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g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-110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g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之间</w:t>
      </w:r>
      <w:r>
        <w:rPr>
          <w:rFonts w:ascii="宋体" w:hAnsi="宋体" w:eastAsia="宋体" w:cs="宋体"/>
          <w:spacing w:val="5"/>
          <w:sz w:val="23"/>
          <w:szCs w:val="23"/>
        </w:rPr>
        <w:t>。模型一端在第三级加</w:t>
      </w:r>
      <w:r>
        <w:rPr>
          <w:rFonts w:ascii="宋体" w:hAnsi="宋体" w:eastAsia="宋体" w:cs="宋体"/>
          <w:spacing w:val="4"/>
          <w:sz w:val="23"/>
          <w:szCs w:val="23"/>
        </w:rPr>
        <w:t>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时，</w:t>
      </w:r>
      <w:r>
        <w:rPr>
          <w:rFonts w:ascii="宋体" w:hAnsi="宋体" w:eastAsia="宋体" w:cs="宋体"/>
          <w:spacing w:val="8"/>
          <w:sz w:val="23"/>
          <w:szCs w:val="23"/>
        </w:rPr>
        <w:t>需</w:t>
      </w:r>
      <w:r>
        <w:rPr>
          <w:rFonts w:ascii="宋体" w:hAnsi="宋体" w:eastAsia="宋体" w:cs="宋体"/>
          <w:spacing w:val="6"/>
          <w:sz w:val="23"/>
          <w:szCs w:val="23"/>
        </w:rPr>
        <w:t>要绑扎挂绳进行砝码加载，另一端为固定端；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在第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0-10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平面处须绑扎挂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绳，需要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行设计结构确保挂钩不会脱落</w:t>
      </w:r>
      <w:r>
        <w:rPr>
          <w:rFonts w:ascii="宋体" w:hAnsi="宋体" w:eastAsia="宋体" w:cs="宋体"/>
          <w:spacing w:val="6"/>
          <w:sz w:val="23"/>
          <w:szCs w:val="23"/>
        </w:rPr>
        <w:t>；从加载端开始计数，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800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处</w:t>
      </w:r>
      <w:r>
        <w:rPr>
          <w:rFonts w:ascii="宋体" w:hAnsi="宋体" w:eastAsia="宋体" w:cs="宋体"/>
          <w:spacing w:val="6"/>
          <w:sz w:val="23"/>
          <w:szCs w:val="23"/>
        </w:rPr>
        <w:t>长度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位置和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1100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处</w:t>
      </w:r>
      <w:r>
        <w:rPr>
          <w:rFonts w:ascii="宋体" w:hAnsi="宋体" w:eastAsia="宋体" w:cs="宋体"/>
          <w:spacing w:val="6"/>
          <w:sz w:val="23"/>
          <w:szCs w:val="23"/>
        </w:rPr>
        <w:t>长度位置需用铅笔明确标识。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不符合上述关键尺寸要求的模型</w:t>
      </w:r>
    </w:p>
    <w:p>
      <w:pPr>
        <w:spacing w:line="228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不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能进入加载环节，加载试验分记为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分。</w:t>
      </w:r>
    </w:p>
    <w:p>
      <w:pPr>
        <w:spacing w:before="147" w:line="4572" w:lineRule="exact"/>
        <w:ind w:firstLine="741"/>
        <w:textAlignment w:val="center"/>
      </w:pPr>
      <w:r>
        <w:drawing>
          <wp:inline distT="0" distB="0" distL="0" distR="0">
            <wp:extent cx="4539615" cy="290322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999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9" w:line="220" w:lineRule="auto"/>
        <w:ind w:left="33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图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1 模型总体示意图</w:t>
      </w:r>
    </w:p>
    <w:p>
      <w:pPr>
        <w:sectPr>
          <w:footerReference r:id="rId3" w:type="default"/>
          <w:pgSz w:w="12240" w:h="15840"/>
          <w:pgMar w:top="1346" w:right="1719" w:bottom="400" w:left="1797" w:header="0" w:footer="0" w:gutter="0"/>
          <w:cols w:space="720" w:num="1"/>
        </w:sectPr>
      </w:pPr>
    </w:p>
    <w:p>
      <w:pPr>
        <w:spacing w:before="93" w:line="2727" w:lineRule="exact"/>
        <w:textAlignment w:val="center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3279140</wp:posOffset>
            </wp:positionH>
            <wp:positionV relativeFrom="page">
              <wp:posOffset>1310640</wp:posOffset>
            </wp:positionV>
            <wp:extent cx="3192780" cy="9385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2779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981200" cy="173101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" w:line="229" w:lineRule="auto"/>
        <w:ind w:left="5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(</w:t>
      </w:r>
      <w:r>
        <w:rPr>
          <w:rFonts w:ascii="宋体" w:hAnsi="宋体" w:eastAsia="宋体" w:cs="宋体"/>
          <w:sz w:val="19"/>
          <w:szCs w:val="19"/>
        </w:rPr>
        <w:t>a</w:t>
      </w:r>
      <w:r>
        <w:rPr>
          <w:rFonts w:ascii="宋体" w:hAnsi="宋体" w:eastAsia="宋体" w:cs="宋体"/>
          <w:spacing w:val="8"/>
          <w:sz w:val="19"/>
          <w:szCs w:val="19"/>
        </w:rPr>
        <w:t>)结构宽</w:t>
      </w:r>
      <w:r>
        <w:rPr>
          <w:rFonts w:ascii="宋体" w:hAnsi="宋体" w:eastAsia="宋体" w:cs="宋体"/>
          <w:spacing w:val="5"/>
          <w:sz w:val="19"/>
          <w:szCs w:val="19"/>
        </w:rPr>
        <w:t>度</w:t>
      </w:r>
      <w:r>
        <w:rPr>
          <w:rFonts w:ascii="宋体" w:hAnsi="宋体" w:eastAsia="宋体" w:cs="宋体"/>
          <w:spacing w:val="4"/>
          <w:sz w:val="19"/>
          <w:szCs w:val="19"/>
        </w:rPr>
        <w:t>限制示意图                       (</w:t>
      </w:r>
      <w:r>
        <w:rPr>
          <w:rFonts w:ascii="宋体" w:hAnsi="宋体" w:eastAsia="宋体" w:cs="宋体"/>
          <w:sz w:val="19"/>
          <w:szCs w:val="19"/>
        </w:rPr>
        <w:t>b</w:t>
      </w:r>
      <w:r>
        <w:rPr>
          <w:rFonts w:ascii="宋体" w:hAnsi="宋体" w:eastAsia="宋体" w:cs="宋体"/>
          <w:spacing w:val="4"/>
          <w:sz w:val="19"/>
          <w:szCs w:val="19"/>
        </w:rPr>
        <w:t>)结构长度限制示意图</w:t>
      </w:r>
    </w:p>
    <w:p>
      <w:pPr>
        <w:spacing w:before="24" w:line="219" w:lineRule="auto"/>
        <w:ind w:left="29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图</w:t>
      </w:r>
      <w:r>
        <w:rPr>
          <w:rFonts w:ascii="宋体" w:hAnsi="宋体" w:eastAsia="宋体" w:cs="宋体"/>
          <w:spacing w:val="-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2 结构尺寸限制示意图</w:t>
      </w:r>
    </w:p>
    <w:p>
      <w:pPr>
        <w:spacing w:line="242" w:lineRule="auto"/>
      </w:pPr>
    </w:p>
    <w:p>
      <w:pPr>
        <w:spacing w:line="243" w:lineRule="auto"/>
      </w:pPr>
    </w:p>
    <w:p>
      <w:pPr>
        <w:spacing w:before="91" w:line="223" w:lineRule="auto"/>
        <w:ind w:left="3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加载试验要求</w:t>
      </w:r>
    </w:p>
    <w:p>
      <w:pPr>
        <w:spacing w:before="201" w:line="228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试</w:t>
      </w:r>
      <w:r>
        <w:rPr>
          <w:rFonts w:ascii="宋体" w:hAnsi="宋体" w:eastAsia="宋体" w:cs="宋体"/>
          <w:spacing w:val="7"/>
          <w:sz w:val="23"/>
          <w:szCs w:val="23"/>
        </w:rPr>
        <w:t>验加载分三级：</w:t>
      </w:r>
    </w:p>
    <w:p>
      <w:pPr>
        <w:spacing w:before="181" w:line="466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17"/>
          <w:sz w:val="23"/>
          <w:szCs w:val="23"/>
        </w:rPr>
        <w:t>在第一、二级加载前各个队伍将按模型重量，大约分配为 8 个重量组，各重量</w:t>
      </w:r>
    </w:p>
    <w:p>
      <w:pPr>
        <w:spacing w:line="227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组</w:t>
      </w:r>
      <w:r>
        <w:rPr>
          <w:rFonts w:ascii="宋体" w:hAnsi="宋体" w:eastAsia="宋体" w:cs="宋体"/>
          <w:spacing w:val="11"/>
          <w:sz w:val="23"/>
          <w:szCs w:val="23"/>
        </w:rPr>
        <w:t>由</w:t>
      </w:r>
      <w:r>
        <w:rPr>
          <w:rFonts w:ascii="宋体" w:hAnsi="宋体" w:eastAsia="宋体" w:cs="宋体"/>
          <w:spacing w:val="8"/>
          <w:sz w:val="23"/>
          <w:szCs w:val="23"/>
        </w:rPr>
        <w:t>抽签的方式将参赛队伍两两配对。</w:t>
      </w:r>
    </w:p>
    <w:p>
      <w:pPr>
        <w:spacing w:before="150" w:line="4927" w:lineRule="exact"/>
        <w:ind w:firstLine="184"/>
        <w:textAlignment w:val="center"/>
      </w:pPr>
      <w:r>
        <w:drawing>
          <wp:inline distT="0" distB="0" distL="0" distR="0">
            <wp:extent cx="5243830" cy="31286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4083" cy="312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" w:line="220" w:lineRule="auto"/>
        <w:ind w:left="277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图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3 结构加载端和固定端示意图</w:t>
      </w:r>
    </w:p>
    <w:p>
      <w:pPr>
        <w:spacing w:line="417" w:lineRule="auto"/>
      </w:pPr>
    </w:p>
    <w:p>
      <w:pPr>
        <w:spacing w:before="75" w:line="227" w:lineRule="auto"/>
        <w:ind w:left="5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比</w:t>
      </w:r>
      <w:r>
        <w:rPr>
          <w:rFonts w:ascii="宋体" w:hAnsi="宋体" w:eastAsia="宋体" w:cs="宋体"/>
          <w:spacing w:val="3"/>
          <w:sz w:val="23"/>
          <w:szCs w:val="23"/>
        </w:rPr>
        <w:t>赛晋级方式：</w:t>
      </w:r>
    </w:p>
    <w:p>
      <w:pPr>
        <w:spacing w:before="182" w:line="384" w:lineRule="auto"/>
        <w:ind w:left="3" w:right="39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将模型从 30</w:t>
      </w:r>
      <w:r>
        <w:rPr>
          <w:rFonts w:ascii="宋体" w:hAnsi="宋体" w:eastAsia="宋体" w:cs="宋体"/>
          <w:sz w:val="23"/>
          <w:szCs w:val="23"/>
        </w:rPr>
        <w:t>g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的模型重量开始，按大约 10</w:t>
      </w:r>
      <w:r>
        <w:rPr>
          <w:rFonts w:ascii="宋体" w:hAnsi="宋体" w:eastAsia="宋体" w:cs="宋体"/>
          <w:sz w:val="23"/>
          <w:szCs w:val="23"/>
        </w:rPr>
        <w:t>g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为</w:t>
      </w:r>
      <w:r>
        <w:rPr>
          <w:rFonts w:ascii="宋体" w:hAnsi="宋体" w:eastAsia="宋体" w:cs="宋体"/>
          <w:spacing w:val="1"/>
          <w:sz w:val="23"/>
          <w:szCs w:val="23"/>
        </w:rPr>
        <w:t>一梯度把各队分到各个重量组。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6"/>
          <w:sz w:val="23"/>
          <w:szCs w:val="23"/>
        </w:rPr>
        <w:t>在</w:t>
      </w:r>
      <w:r>
        <w:rPr>
          <w:rFonts w:ascii="宋体" w:hAnsi="宋体" w:eastAsia="宋体" w:cs="宋体"/>
          <w:spacing w:val="19"/>
          <w:sz w:val="23"/>
          <w:szCs w:val="23"/>
        </w:rPr>
        <w:t>作</w:t>
      </w:r>
      <w:r>
        <w:rPr>
          <w:rFonts w:ascii="宋体" w:hAnsi="宋体" w:eastAsia="宋体" w:cs="宋体"/>
          <w:spacing w:val="13"/>
          <w:sz w:val="23"/>
          <w:szCs w:val="23"/>
        </w:rPr>
        <w:t>品重量登记和分组完成后，进行组内一级加载的对抗抽签。抽签箱中有</w:t>
      </w:r>
      <w:r>
        <w:rPr>
          <w:rFonts w:ascii="宋体" w:hAnsi="宋体" w:eastAsia="宋体" w:cs="宋体"/>
          <w:sz w:val="23"/>
          <w:szCs w:val="23"/>
        </w:rPr>
        <w:t>Ai</w:t>
      </w:r>
      <w:r>
        <w:rPr>
          <w:rFonts w:ascii="宋体" w:hAnsi="宋体" w:eastAsia="宋体" w:cs="宋体"/>
          <w:spacing w:val="13"/>
          <w:sz w:val="23"/>
          <w:szCs w:val="23"/>
        </w:rPr>
        <w:t>和</w:t>
      </w:r>
    </w:p>
    <w:p>
      <w:pPr>
        <w:sectPr>
          <w:pgSz w:w="12240" w:h="15840"/>
          <w:pgMar w:top="1346" w:right="1800" w:bottom="400" w:left="1804" w:header="0" w:footer="0" w:gutter="0"/>
          <w:cols w:space="720" w:num="1"/>
        </w:sectPr>
      </w:pPr>
    </w:p>
    <w:p>
      <w:pPr>
        <w:spacing w:before="127" w:line="375" w:lineRule="auto"/>
        <w:ind w:left="17" w:right="120" w:hanging="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Bi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两组序号 </w:t>
      </w:r>
      <w:r>
        <w:rPr>
          <w:rFonts w:ascii="宋体" w:hAnsi="宋体" w:eastAsia="宋体" w:cs="宋体"/>
          <w:sz w:val="23"/>
          <w:szCs w:val="23"/>
        </w:rPr>
        <w:t xml:space="preserve">(i=2k-1，k=1，2，3，4……) 。一级加载由 Ai 和 Ai+1、Bi 和 Bi+1 </w:t>
      </w:r>
      <w:r>
        <w:rPr>
          <w:rFonts w:ascii="宋体" w:hAnsi="宋体" w:eastAsia="宋体" w:cs="宋体"/>
          <w:spacing w:val="4"/>
          <w:sz w:val="23"/>
          <w:szCs w:val="23"/>
        </w:rPr>
        <w:t>匹配对抗，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从 1 </w:t>
      </w:r>
      <w:r>
        <w:rPr>
          <w:rFonts w:ascii="宋体" w:hAnsi="宋体" w:eastAsia="宋体" w:cs="宋体"/>
          <w:spacing w:val="2"/>
          <w:sz w:val="23"/>
          <w:szCs w:val="23"/>
        </w:rPr>
        <w:t>开始。二级加载则由一级加载中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组 (</w:t>
      </w:r>
      <w:r>
        <w:rPr>
          <w:rFonts w:ascii="宋体" w:hAnsi="宋体" w:eastAsia="宋体" w:cs="宋体"/>
          <w:sz w:val="23"/>
          <w:szCs w:val="23"/>
        </w:rPr>
        <w:t>Ai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和 </w:t>
      </w:r>
      <w:r>
        <w:rPr>
          <w:rFonts w:ascii="宋体" w:hAnsi="宋体" w:eastAsia="宋体" w:cs="宋体"/>
          <w:sz w:val="23"/>
          <w:szCs w:val="23"/>
        </w:rPr>
        <w:t>Ai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+1) 的胜者与 </w:t>
      </w:r>
      <w:r>
        <w:rPr>
          <w:rFonts w:ascii="宋体" w:hAnsi="宋体" w:eastAsia="宋体" w:cs="宋体"/>
          <w:sz w:val="23"/>
          <w:szCs w:val="23"/>
        </w:rPr>
        <w:t>B</w:t>
      </w:r>
    </w:p>
    <w:p>
      <w:pPr>
        <w:spacing w:line="227" w:lineRule="auto"/>
        <w:ind w:left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组 (</w:t>
      </w:r>
      <w:r>
        <w:rPr>
          <w:rFonts w:ascii="宋体" w:hAnsi="宋体" w:eastAsia="宋体" w:cs="宋体"/>
          <w:sz w:val="23"/>
          <w:szCs w:val="23"/>
        </w:rPr>
        <w:t>Bi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和 </w:t>
      </w:r>
      <w:r>
        <w:rPr>
          <w:rFonts w:ascii="宋体" w:hAnsi="宋体" w:eastAsia="宋体" w:cs="宋体"/>
          <w:sz w:val="23"/>
          <w:szCs w:val="23"/>
        </w:rPr>
        <w:t>Bi</w:t>
      </w:r>
      <w:r>
        <w:rPr>
          <w:rFonts w:ascii="宋体" w:hAnsi="宋体" w:eastAsia="宋体" w:cs="宋体"/>
          <w:spacing w:val="2"/>
          <w:sz w:val="23"/>
          <w:szCs w:val="23"/>
        </w:rPr>
        <w:t>+1) 的胜者进行匹配对</w:t>
      </w:r>
      <w:r>
        <w:rPr>
          <w:rFonts w:ascii="宋体" w:hAnsi="宋体" w:eastAsia="宋体" w:cs="宋体"/>
          <w:spacing w:val="1"/>
          <w:sz w:val="23"/>
          <w:szCs w:val="23"/>
        </w:rPr>
        <w:t>抗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before="148" w:line="2433" w:lineRule="exact"/>
        <w:ind w:firstLine="2276"/>
        <w:textAlignment w:val="center"/>
      </w:pPr>
      <w:r>
        <w:drawing>
          <wp:inline distT="0" distB="0" distL="0" distR="0">
            <wp:extent cx="2582545" cy="154432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3179" cy="154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4" w:line="221" w:lineRule="auto"/>
        <w:ind w:left="33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图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4 晋级顺序示意图</w:t>
      </w:r>
    </w:p>
    <w:p>
      <w:pPr>
        <w:spacing w:before="23" w:line="375" w:lineRule="auto"/>
        <w:ind w:left="4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第</w:t>
      </w:r>
      <w:r>
        <w:rPr>
          <w:rFonts w:ascii="宋体" w:hAnsi="宋体" w:eastAsia="宋体" w:cs="宋体"/>
          <w:spacing w:val="9"/>
          <w:sz w:val="23"/>
          <w:szCs w:val="23"/>
        </w:rPr>
        <w:t>一级加载：两队人员派出一位组员 (或志愿者) 进行加载。两位加载人员各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在离加载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圆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形砝码形心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1.5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处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(如图 5) 相向蹲下，双方加载人员手持模型同时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接触圆</w:t>
      </w:r>
      <w:r>
        <w:rPr>
          <w:rFonts w:ascii="宋体" w:hAnsi="宋体" w:eastAsia="宋体" w:cs="宋体"/>
          <w:spacing w:val="9"/>
          <w:sz w:val="23"/>
          <w:szCs w:val="23"/>
        </w:rPr>
        <w:t>形砝码，听裁判发令后，同时施力推动放置中间的圆形砝码，率先推动砝码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沿推力方</w:t>
      </w:r>
      <w:r>
        <w:rPr>
          <w:rFonts w:ascii="宋体" w:hAnsi="宋体" w:eastAsia="宋体" w:cs="宋体"/>
          <w:spacing w:val="6"/>
          <w:sz w:val="23"/>
          <w:szCs w:val="23"/>
        </w:rPr>
        <w:t>向</w:t>
      </w:r>
      <w:r>
        <w:rPr>
          <w:rFonts w:ascii="宋体" w:hAnsi="宋体" w:eastAsia="宋体" w:cs="宋体"/>
          <w:spacing w:val="5"/>
          <w:sz w:val="23"/>
          <w:szCs w:val="23"/>
        </w:rPr>
        <w:t>出格或是走动有效距离的队伍获胜。具体加载情况如图 5 所示。</w:t>
      </w:r>
    </w:p>
    <w:p>
      <w:pPr>
        <w:spacing w:line="228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加</w:t>
      </w:r>
      <w:r>
        <w:rPr>
          <w:rFonts w:ascii="宋体" w:hAnsi="宋体" w:eastAsia="宋体" w:cs="宋体"/>
          <w:spacing w:val="15"/>
          <w:sz w:val="23"/>
          <w:szCs w:val="23"/>
        </w:rPr>
        <w:t>载</w:t>
      </w:r>
      <w:r>
        <w:rPr>
          <w:rFonts w:ascii="宋体" w:hAnsi="宋体" w:eastAsia="宋体" w:cs="宋体"/>
          <w:spacing w:val="9"/>
          <w:sz w:val="23"/>
          <w:szCs w:val="23"/>
        </w:rPr>
        <w:t>过程：加载人员手持模型的固定端，并保证加载时模型至少有800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的悬</w:t>
      </w:r>
    </w:p>
    <w:p>
      <w:pPr>
        <w:spacing w:before="185" w:line="374" w:lineRule="auto"/>
        <w:ind w:left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挑；加</w:t>
      </w:r>
      <w:r>
        <w:rPr>
          <w:rFonts w:ascii="宋体" w:hAnsi="宋体" w:eastAsia="宋体" w:cs="宋体"/>
          <w:spacing w:val="9"/>
          <w:sz w:val="23"/>
          <w:szCs w:val="23"/>
        </w:rPr>
        <w:t>载时，模型除触碰砝码的一端外，其余部分不允许触碰地面，且加载队员所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站位置不允</w:t>
      </w:r>
      <w:r>
        <w:rPr>
          <w:rFonts w:ascii="宋体" w:hAnsi="宋体" w:eastAsia="宋体" w:cs="宋体"/>
          <w:sz w:val="23"/>
          <w:szCs w:val="23"/>
        </w:rPr>
        <w:t xml:space="preserve">许超过图中标注 1200mm 线；圆形砝码重 2kg，直径 100mm，高度 40mm； </w:t>
      </w:r>
      <w:r>
        <w:rPr>
          <w:rFonts w:ascii="宋体" w:hAnsi="宋体" w:eastAsia="宋体" w:cs="宋体"/>
          <w:spacing w:val="14"/>
          <w:sz w:val="23"/>
          <w:szCs w:val="23"/>
        </w:rPr>
        <w:t>加载</w:t>
      </w:r>
      <w:r>
        <w:rPr>
          <w:rFonts w:ascii="宋体" w:hAnsi="宋体" w:eastAsia="宋体" w:cs="宋体"/>
          <w:spacing w:val="7"/>
          <w:sz w:val="23"/>
          <w:szCs w:val="23"/>
        </w:rPr>
        <w:t>时间为 30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7"/>
          <w:sz w:val="23"/>
          <w:szCs w:val="23"/>
        </w:rPr>
        <w:t>，若 30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7"/>
          <w:sz w:val="23"/>
          <w:szCs w:val="23"/>
        </w:rPr>
        <w:t>后砝码未过线，则按砝码靠近哪方决定胜负；若加载时，</w:t>
      </w:r>
    </w:p>
    <w:p>
      <w:pPr>
        <w:spacing w:before="1" w:line="226" w:lineRule="auto"/>
        <w:ind w:left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不听裁判发令，提前施力的队伍判负，某方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加载端脱离砝码导致加载失败，判负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148" w:line="4234" w:lineRule="exact"/>
        <w:ind w:firstLine="257"/>
        <w:textAlignment w:val="center"/>
      </w:pPr>
      <w:r>
        <w:drawing>
          <wp:inline distT="0" distB="0" distL="0" distR="0">
            <wp:extent cx="5015230" cy="26879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5483" cy="268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" w:line="222" w:lineRule="auto"/>
        <w:ind w:left="32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图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5 一级加载示意图</w:t>
      </w:r>
    </w:p>
    <w:p>
      <w:pPr>
        <w:sectPr>
          <w:pgSz w:w="12240" w:h="15840"/>
          <w:pgMar w:top="1346" w:right="1800" w:bottom="400" w:left="1803" w:header="0" w:footer="0" w:gutter="0"/>
          <w:cols w:space="720" w:num="1"/>
        </w:sectPr>
      </w:pPr>
    </w:p>
    <w:p>
      <w:pPr>
        <w:spacing w:line="260" w:lineRule="auto"/>
      </w:pPr>
    </w:p>
    <w:p>
      <w:pPr>
        <w:spacing w:line="261" w:lineRule="auto"/>
      </w:pPr>
    </w:p>
    <w:p>
      <w:pPr>
        <w:spacing w:before="75" w:line="374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第二级加载：第一级加载结束后，晋级的队伍在 15 分钟内进行模型修复，</w:t>
      </w:r>
      <w:r>
        <w:rPr>
          <w:rFonts w:ascii="宋体" w:hAnsi="宋体" w:eastAsia="宋体" w:cs="宋体"/>
          <w:sz w:val="23"/>
          <w:szCs w:val="23"/>
        </w:rPr>
        <w:t xml:space="preserve">模  </w:t>
      </w:r>
      <w:r>
        <w:rPr>
          <w:rFonts w:ascii="宋体" w:hAnsi="宋体" w:eastAsia="宋体" w:cs="宋体"/>
          <w:spacing w:val="3"/>
          <w:sz w:val="23"/>
          <w:szCs w:val="23"/>
        </w:rPr>
        <w:t>型修复后总重量增加不超过 3 克，重量增加超过 3 克的视为二级加载失败 (对方</w:t>
      </w:r>
      <w:r>
        <w:rPr>
          <w:rFonts w:ascii="宋体" w:hAnsi="宋体" w:eastAsia="宋体" w:cs="宋体"/>
          <w:sz w:val="23"/>
          <w:szCs w:val="23"/>
        </w:rPr>
        <w:t xml:space="preserve">获 </w:t>
      </w:r>
      <w:r>
        <w:rPr>
          <w:rFonts w:ascii="宋体" w:hAnsi="宋体" w:eastAsia="宋体" w:cs="宋体"/>
          <w:spacing w:val="14"/>
          <w:sz w:val="23"/>
          <w:szCs w:val="23"/>
        </w:rPr>
        <w:t>胜</w:t>
      </w:r>
      <w:r>
        <w:rPr>
          <w:rFonts w:ascii="宋体" w:hAnsi="宋体" w:eastAsia="宋体" w:cs="宋体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，两位加载人员各在离加载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圆形砝码形心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1.5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处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(如图6) 相向蹲下，双方</w:t>
      </w:r>
      <w:r>
        <w:rPr>
          <w:rFonts w:ascii="宋体" w:hAnsi="宋体" w:eastAsia="宋体" w:cs="宋体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4"/>
          <w:sz w:val="23"/>
          <w:szCs w:val="23"/>
        </w:rPr>
        <w:t>加</w:t>
      </w:r>
      <w:r>
        <w:rPr>
          <w:rFonts w:ascii="宋体" w:hAnsi="宋体" w:eastAsia="宋体" w:cs="宋体"/>
          <w:spacing w:val="8"/>
          <w:sz w:val="23"/>
          <w:szCs w:val="23"/>
        </w:rPr>
        <w:t>载人员手持模型同时接触圆形砝码，听裁判发令后，同时施力按逆时针拨动砝码，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率</w:t>
      </w:r>
      <w:r>
        <w:rPr>
          <w:rFonts w:ascii="宋体" w:hAnsi="宋体" w:eastAsia="宋体" w:cs="宋体"/>
          <w:spacing w:val="9"/>
          <w:sz w:val="23"/>
          <w:szCs w:val="23"/>
        </w:rPr>
        <w:t>先拨动砝码沿施力方向出格或是走动有效距离的队伍获胜。如图6 所示。</w:t>
      </w:r>
    </w:p>
    <w:p>
      <w:pPr>
        <w:spacing w:before="5" w:line="374" w:lineRule="auto"/>
        <w:ind w:right="302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加载</w:t>
      </w:r>
      <w:r>
        <w:rPr>
          <w:rFonts w:ascii="宋体" w:hAnsi="宋体" w:eastAsia="宋体" w:cs="宋体"/>
          <w:spacing w:val="12"/>
          <w:sz w:val="23"/>
          <w:szCs w:val="23"/>
        </w:rPr>
        <w:t>过</w:t>
      </w:r>
      <w:r>
        <w:rPr>
          <w:rFonts w:ascii="宋体" w:hAnsi="宋体" w:eastAsia="宋体" w:cs="宋体"/>
          <w:spacing w:val="9"/>
          <w:sz w:val="23"/>
          <w:szCs w:val="23"/>
        </w:rPr>
        <w:t>程：加载人员手持模型的固定端，并保证加载时模型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至少有800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悬挑</w:t>
      </w:r>
      <w:r>
        <w:rPr>
          <w:rFonts w:ascii="宋体" w:hAnsi="宋体" w:eastAsia="宋体" w:cs="宋体"/>
          <w:spacing w:val="17"/>
          <w:sz w:val="23"/>
          <w:szCs w:val="23"/>
        </w:rPr>
        <w:t>；</w:t>
      </w:r>
      <w:r>
        <w:rPr>
          <w:rFonts w:ascii="宋体" w:hAnsi="宋体" w:eastAsia="宋体" w:cs="宋体"/>
          <w:spacing w:val="9"/>
          <w:sz w:val="23"/>
          <w:szCs w:val="23"/>
        </w:rPr>
        <w:t>加载时，模型除触碰砝码的一端外，其余部分不允许触碰地面，加载队员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所站位置不允许超过图中标</w:t>
      </w:r>
      <w:r>
        <w:rPr>
          <w:rFonts w:ascii="宋体" w:hAnsi="宋体" w:eastAsia="宋体" w:cs="宋体"/>
          <w:spacing w:val="3"/>
          <w:sz w:val="23"/>
          <w:szCs w:val="23"/>
        </w:rPr>
        <w:t>注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1200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线；圆形砝码重 2</w:t>
      </w:r>
      <w:r>
        <w:rPr>
          <w:rFonts w:ascii="宋体" w:hAnsi="宋体" w:eastAsia="宋体" w:cs="宋体"/>
          <w:sz w:val="23"/>
          <w:szCs w:val="23"/>
        </w:rPr>
        <w:t>kg</w:t>
      </w:r>
      <w:r>
        <w:rPr>
          <w:rFonts w:ascii="宋体" w:hAnsi="宋体" w:eastAsia="宋体" w:cs="宋体"/>
          <w:spacing w:val="2"/>
          <w:sz w:val="23"/>
          <w:szCs w:val="23"/>
        </w:rPr>
        <w:t>，直径 100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2"/>
          <w:sz w:val="23"/>
          <w:szCs w:val="23"/>
        </w:rPr>
        <w:t>，高度</w:t>
      </w:r>
      <w:r>
        <w:rPr>
          <w:rFonts w:ascii="宋体" w:hAnsi="宋体" w:eastAsia="宋体" w:cs="宋体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8"/>
          <w:sz w:val="23"/>
          <w:szCs w:val="23"/>
        </w:rPr>
        <w:t>4</w:t>
      </w:r>
      <w:r>
        <w:rPr>
          <w:rFonts w:ascii="宋体" w:hAnsi="宋体" w:eastAsia="宋体" w:cs="宋体"/>
          <w:spacing w:val="6"/>
          <w:sz w:val="23"/>
          <w:szCs w:val="23"/>
        </w:rPr>
        <w:t>0</w:t>
      </w:r>
      <w:r>
        <w:rPr>
          <w:rFonts w:ascii="宋体" w:hAnsi="宋体" w:eastAsia="宋体" w:cs="宋体"/>
          <w:sz w:val="23"/>
          <w:szCs w:val="23"/>
        </w:rPr>
        <w:t>mm</w:t>
      </w:r>
      <w:r>
        <w:rPr>
          <w:rFonts w:ascii="宋体" w:hAnsi="宋体" w:eastAsia="宋体" w:cs="宋体"/>
          <w:spacing w:val="6"/>
          <w:sz w:val="23"/>
          <w:szCs w:val="23"/>
        </w:rPr>
        <w:t>；加载时间为 30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6"/>
          <w:sz w:val="23"/>
          <w:szCs w:val="23"/>
        </w:rPr>
        <w:t>，若 30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6"/>
          <w:sz w:val="23"/>
          <w:szCs w:val="23"/>
        </w:rPr>
        <w:t>后砝码未过线，则按砝码走动有效距离决定胜负；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若</w:t>
      </w:r>
      <w:r>
        <w:rPr>
          <w:rFonts w:ascii="宋体" w:hAnsi="宋体" w:eastAsia="宋体" w:cs="宋体"/>
          <w:spacing w:val="10"/>
          <w:sz w:val="23"/>
          <w:szCs w:val="23"/>
        </w:rPr>
        <w:t>加载时，不听裁判发令，提前施力的队伍判负，某方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加载端脱离砝码导致加载</w:t>
      </w:r>
    </w:p>
    <w:p>
      <w:pPr>
        <w:spacing w:line="227" w:lineRule="auto"/>
        <w:ind w:left="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失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败，判负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147" w:line="4879" w:lineRule="exact"/>
        <w:ind w:firstLine="106"/>
        <w:textAlignment w:val="center"/>
      </w:pPr>
      <w:r>
        <w:drawing>
          <wp:inline distT="0" distB="0" distL="0" distR="0">
            <wp:extent cx="5202555" cy="309753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2935" cy="30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3" w:line="221" w:lineRule="auto"/>
        <w:ind w:left="32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图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6 二级加载示意图</w:t>
      </w:r>
    </w:p>
    <w:p>
      <w:pPr>
        <w:spacing w:before="26" w:line="378" w:lineRule="auto"/>
        <w:ind w:right="18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第三级加载：第二级加载结束后，晋级的队伍在 15 分钟进行模型修复，模</w:t>
      </w:r>
      <w:r>
        <w:rPr>
          <w:rFonts w:ascii="宋体" w:hAnsi="宋体" w:eastAsia="宋体" w:cs="宋体"/>
          <w:sz w:val="23"/>
          <w:szCs w:val="23"/>
        </w:rPr>
        <w:t xml:space="preserve">型 </w:t>
      </w:r>
      <w:r>
        <w:rPr>
          <w:rFonts w:ascii="宋体" w:hAnsi="宋体" w:eastAsia="宋体" w:cs="宋体"/>
          <w:spacing w:val="3"/>
          <w:sz w:val="23"/>
          <w:szCs w:val="23"/>
        </w:rPr>
        <w:t>修复后总重量增加不超过 3 克 (相比第二级加载前重量) ，重量增加超过 3 克</w:t>
      </w:r>
      <w:r>
        <w:rPr>
          <w:rFonts w:ascii="宋体" w:hAnsi="宋体" w:eastAsia="宋体" w:cs="宋体"/>
          <w:sz w:val="23"/>
          <w:szCs w:val="23"/>
        </w:rPr>
        <w:t xml:space="preserve">的视 </w:t>
      </w:r>
      <w:r>
        <w:rPr>
          <w:rFonts w:ascii="宋体" w:hAnsi="宋体" w:eastAsia="宋体" w:cs="宋体"/>
          <w:spacing w:val="17"/>
          <w:sz w:val="23"/>
          <w:szCs w:val="23"/>
        </w:rPr>
        <w:t>为</w:t>
      </w:r>
      <w:r>
        <w:rPr>
          <w:rFonts w:ascii="宋体" w:hAnsi="宋体" w:eastAsia="宋体" w:cs="宋体"/>
          <w:spacing w:val="9"/>
          <w:sz w:val="23"/>
          <w:szCs w:val="23"/>
        </w:rPr>
        <w:t>三级加载失败 (退出加载) ，加载队员用手将固定端固定在桌面上，在加载端绑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扎</w:t>
      </w:r>
      <w:r>
        <w:rPr>
          <w:rFonts w:ascii="宋体" w:hAnsi="宋体" w:eastAsia="宋体" w:cs="宋体"/>
          <w:spacing w:val="7"/>
          <w:sz w:val="23"/>
          <w:szCs w:val="23"/>
        </w:rPr>
        <w:t>挂</w:t>
      </w:r>
      <w:r>
        <w:rPr>
          <w:rFonts w:ascii="宋体" w:hAnsi="宋体" w:eastAsia="宋体" w:cs="宋体"/>
          <w:spacing w:val="6"/>
          <w:sz w:val="23"/>
          <w:szCs w:val="23"/>
        </w:rPr>
        <w:t>绳进行砝码加载，最小加载砝码重量为 0.5</w:t>
      </w:r>
      <w:r>
        <w:rPr>
          <w:rFonts w:ascii="宋体" w:hAnsi="宋体" w:eastAsia="宋体" w:cs="宋体"/>
          <w:sz w:val="23"/>
          <w:szCs w:val="23"/>
        </w:rPr>
        <w:t>kg</w:t>
      </w:r>
      <w:r>
        <w:rPr>
          <w:rFonts w:ascii="宋体" w:hAnsi="宋体" w:eastAsia="宋体" w:cs="宋体"/>
          <w:spacing w:val="6"/>
          <w:sz w:val="23"/>
          <w:szCs w:val="23"/>
        </w:rPr>
        <w:t>，最大为 10</w:t>
      </w:r>
      <w:r>
        <w:rPr>
          <w:rFonts w:ascii="宋体" w:hAnsi="宋体" w:eastAsia="宋体" w:cs="宋体"/>
          <w:sz w:val="23"/>
          <w:szCs w:val="23"/>
        </w:rPr>
        <w:t>kg</w:t>
      </w:r>
      <w:r>
        <w:rPr>
          <w:rFonts w:ascii="宋体" w:hAnsi="宋体" w:eastAsia="宋体" w:cs="宋体"/>
          <w:spacing w:val="6"/>
          <w:sz w:val="23"/>
          <w:szCs w:val="23"/>
        </w:rPr>
        <w:t>，每个团队可加载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两次不同</w:t>
      </w:r>
      <w:r>
        <w:rPr>
          <w:rFonts w:ascii="宋体" w:hAnsi="宋体" w:eastAsia="宋体" w:cs="宋体"/>
          <w:spacing w:val="5"/>
          <w:sz w:val="23"/>
          <w:szCs w:val="23"/>
        </w:rPr>
        <w:t>的砝码重量，取成功加载的最好成绩。具体加载情况如图 7 所示。</w:t>
      </w:r>
    </w:p>
    <w:p>
      <w:pPr>
        <w:sectPr>
          <w:pgSz w:w="12240" w:h="15840"/>
          <w:pgMar w:top="1346" w:right="1618" w:bottom="400" w:left="1808" w:header="0" w:footer="0" w:gutter="0"/>
          <w:cols w:space="720" w:num="1"/>
        </w:sectPr>
      </w:pPr>
    </w:p>
    <w:p>
      <w:pPr>
        <w:spacing w:before="128" w:line="375" w:lineRule="auto"/>
        <w:ind w:left="123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加载</w:t>
      </w:r>
      <w:r>
        <w:rPr>
          <w:rFonts w:ascii="宋体" w:hAnsi="宋体" w:eastAsia="宋体" w:cs="宋体"/>
          <w:spacing w:val="17"/>
          <w:sz w:val="23"/>
          <w:szCs w:val="23"/>
        </w:rPr>
        <w:t>时</w:t>
      </w:r>
      <w:r>
        <w:rPr>
          <w:rFonts w:ascii="宋体" w:hAnsi="宋体" w:eastAsia="宋体" w:cs="宋体"/>
          <w:spacing w:val="9"/>
          <w:sz w:val="23"/>
          <w:szCs w:val="23"/>
        </w:rPr>
        <w:t>，保证模型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加载点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(绑扎棉绳悬挂砝码的位置)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至桌面边缘至少有</w:t>
      </w:r>
      <w:r>
        <w:rPr>
          <w:rFonts w:ascii="宋体" w:hAnsi="宋体" w:eastAsia="宋体" w:cs="宋体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11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00</w:t>
      </w:r>
      <w:r>
        <w:rPr>
          <w:rFonts w:ascii="宋体" w:hAnsi="宋体" w:eastAsia="宋体" w:cs="宋体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mm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的净悬挑长度</w:t>
      </w:r>
      <w:r>
        <w:rPr>
          <w:rFonts w:ascii="宋体" w:hAnsi="宋体" w:eastAsia="宋体" w:cs="宋体"/>
          <w:spacing w:val="8"/>
          <w:sz w:val="23"/>
          <w:szCs w:val="23"/>
        </w:rPr>
        <w:t>；模型由参赛队伍用手自行固定在不锈钢桌上，若模型因未固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6"/>
          <w:sz w:val="23"/>
          <w:szCs w:val="23"/>
        </w:rPr>
        <w:t>定牢</w:t>
      </w:r>
      <w:r>
        <w:rPr>
          <w:rFonts w:ascii="宋体" w:hAnsi="宋体" w:eastAsia="宋体" w:cs="宋体"/>
          <w:spacing w:val="15"/>
          <w:sz w:val="23"/>
          <w:szCs w:val="23"/>
        </w:rPr>
        <w:t>靠</w:t>
      </w:r>
      <w:r>
        <w:rPr>
          <w:rFonts w:ascii="宋体" w:hAnsi="宋体" w:eastAsia="宋体" w:cs="宋体"/>
          <w:spacing w:val="8"/>
          <w:sz w:val="23"/>
          <w:szCs w:val="23"/>
        </w:rPr>
        <w:t>或砝码未绑扎好导致加载失败，算一次加载，每个模型可给予两次加载机会。</w:t>
      </w:r>
    </w:p>
    <w:p>
      <w:pPr>
        <w:spacing w:line="465" w:lineRule="exact"/>
        <w:ind w:left="6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17"/>
          <w:sz w:val="23"/>
          <w:szCs w:val="23"/>
        </w:rPr>
        <w:t>第三级加载整个</w:t>
      </w:r>
      <w:r>
        <w:rPr>
          <w:rFonts w:ascii="宋体" w:hAnsi="宋体" w:eastAsia="宋体" w:cs="宋体"/>
          <w:spacing w:val="2"/>
          <w:position w:val="17"/>
          <w:sz w:val="23"/>
          <w:szCs w:val="23"/>
        </w:rPr>
        <w:t>加载过程控制在 3 分钟内，达到 3 分钟则取消当次加载成绩，</w:t>
      </w:r>
    </w:p>
    <w:p>
      <w:pPr>
        <w:spacing w:line="227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加载结束。</w:t>
      </w:r>
    </w:p>
    <w:p>
      <w:pPr>
        <w:spacing w:line="148" w:lineRule="exact"/>
      </w:pPr>
    </w:p>
    <w:tbl>
      <w:tblPr>
        <w:tblStyle w:val="5"/>
        <w:tblW w:w="87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8717" w:type="dxa"/>
          </w:tcPr>
          <w:p>
            <w:pPr>
              <w:spacing w:before="5" w:line="4880" w:lineRule="exact"/>
              <w:ind w:firstLine="107"/>
              <w:textAlignment w:val="center"/>
            </w:pPr>
            <w:r>
              <w:drawing>
                <wp:inline distT="0" distB="0" distL="0" distR="0">
                  <wp:extent cx="5394325" cy="30981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9" cy="309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717" w:type="dxa"/>
          </w:tcPr>
          <w:p>
            <w:pPr>
              <w:spacing w:before="36" w:line="217" w:lineRule="auto"/>
              <w:ind w:left="3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图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 三级加载示意图</w:t>
            </w:r>
          </w:p>
        </w:tc>
      </w:tr>
    </w:tbl>
    <w:p>
      <w:pPr>
        <w:spacing w:line="413" w:lineRule="auto"/>
      </w:pPr>
    </w:p>
    <w:p>
      <w:pPr>
        <w:spacing w:before="92" w:line="230" w:lineRule="auto"/>
        <w:ind w:left="12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五、评</w:t>
      </w: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分规则</w:t>
      </w:r>
    </w:p>
    <w:p>
      <w:pPr>
        <w:spacing w:before="190" w:line="227" w:lineRule="auto"/>
        <w:ind w:left="6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总分为 100 分，包括结构造型与体系、理论计算分析和加载试验 3 个方面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before="185" w:line="228" w:lineRule="auto"/>
        <w:ind w:left="6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1、结构造型与体系 (10 分)</w:t>
      </w:r>
    </w:p>
    <w:p>
      <w:pPr>
        <w:spacing w:before="182" w:line="375" w:lineRule="auto"/>
        <w:ind w:left="121" w:right="200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按</w:t>
      </w:r>
      <w:r>
        <w:rPr>
          <w:rFonts w:ascii="宋体" w:hAnsi="宋体" w:eastAsia="宋体" w:cs="宋体"/>
          <w:spacing w:val="9"/>
          <w:sz w:val="23"/>
          <w:szCs w:val="23"/>
        </w:rPr>
        <w:t>模型结构的构思、造型和结构体系的合理性 (主要指受力合理性) 、实用性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和创新</w:t>
      </w:r>
      <w:r>
        <w:rPr>
          <w:rFonts w:ascii="宋体" w:hAnsi="宋体" w:eastAsia="宋体" w:cs="宋体"/>
          <w:spacing w:val="9"/>
          <w:sz w:val="23"/>
          <w:szCs w:val="23"/>
        </w:rPr>
        <w:t>性评分，同时考虑结构模型的制作质量。凡出现近似雷同模型视为创新性不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够，此项得分小于 5 分，完全雷同模型此项</w:t>
      </w:r>
      <w:r>
        <w:rPr>
          <w:rFonts w:ascii="宋体" w:hAnsi="宋体" w:eastAsia="宋体" w:cs="宋体"/>
          <w:sz w:val="23"/>
          <w:szCs w:val="23"/>
        </w:rPr>
        <w:t>得分均记为 0 分。</w:t>
      </w:r>
    </w:p>
    <w:p>
      <w:pPr>
        <w:spacing w:line="228" w:lineRule="auto"/>
        <w:ind w:left="6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2、理</w:t>
      </w:r>
      <w:r>
        <w:rPr>
          <w:rFonts w:ascii="宋体" w:hAnsi="宋体" w:eastAsia="宋体" w:cs="宋体"/>
          <w:spacing w:val="3"/>
          <w:sz w:val="23"/>
          <w:szCs w:val="23"/>
        </w:rPr>
        <w:t>论</w:t>
      </w:r>
      <w:r>
        <w:rPr>
          <w:rFonts w:ascii="宋体" w:hAnsi="宋体" w:eastAsia="宋体" w:cs="宋体"/>
          <w:spacing w:val="2"/>
          <w:sz w:val="23"/>
          <w:szCs w:val="23"/>
        </w:rPr>
        <w:t>计算分析 (15 分)</w:t>
      </w:r>
    </w:p>
    <w:p>
      <w:pPr>
        <w:spacing w:before="182" w:line="381" w:lineRule="auto"/>
        <w:ind w:left="123" w:right="200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按设计说</w:t>
      </w:r>
      <w:r>
        <w:rPr>
          <w:rFonts w:ascii="宋体" w:hAnsi="宋体" w:eastAsia="宋体" w:cs="宋体"/>
          <w:spacing w:val="8"/>
          <w:sz w:val="23"/>
          <w:szCs w:val="23"/>
        </w:rPr>
        <w:t>明</w:t>
      </w:r>
      <w:r>
        <w:rPr>
          <w:rFonts w:ascii="宋体" w:hAnsi="宋体" w:eastAsia="宋体" w:cs="宋体"/>
          <w:spacing w:val="5"/>
          <w:sz w:val="23"/>
          <w:szCs w:val="23"/>
        </w:rPr>
        <w:t>书、方案图和计算书内容的完整性、正确性评分，全部由 2022 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同学</w:t>
      </w:r>
      <w:r>
        <w:rPr>
          <w:rFonts w:ascii="宋体" w:hAnsi="宋体" w:eastAsia="宋体" w:cs="宋体"/>
          <w:spacing w:val="16"/>
          <w:sz w:val="23"/>
          <w:szCs w:val="23"/>
        </w:rPr>
        <w:t>所</w:t>
      </w:r>
      <w:r>
        <w:rPr>
          <w:rFonts w:ascii="宋体" w:hAnsi="宋体" w:eastAsia="宋体" w:cs="宋体"/>
          <w:spacing w:val="9"/>
          <w:sz w:val="23"/>
          <w:szCs w:val="23"/>
        </w:rPr>
        <w:t>组成的队伍可以不写力学计算书，但要有设计说明、材料用量表、节点图和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方案图等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ectPr>
          <w:pgSz w:w="12240" w:h="15840"/>
          <w:pgMar w:top="1346" w:right="1599" w:bottom="400" w:left="1687" w:header="0" w:footer="0" w:gutter="0"/>
          <w:cols w:space="720" w:num="1"/>
        </w:sectPr>
      </w:pPr>
    </w:p>
    <w:p>
      <w:pPr>
        <w:spacing w:before="127" w:line="375" w:lineRule="auto"/>
        <w:ind w:left="3" w:right="246" w:firstLine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以上 2 项均</w:t>
      </w:r>
      <w:r>
        <w:rPr>
          <w:rFonts w:ascii="宋体" w:hAnsi="宋体" w:eastAsia="宋体" w:cs="宋体"/>
          <w:spacing w:val="3"/>
          <w:sz w:val="23"/>
          <w:szCs w:val="23"/>
        </w:rPr>
        <w:t>在加载前评审完毕。模型尺寸及材料使用不符合设计制作要求的，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或</w:t>
      </w:r>
      <w:r>
        <w:rPr>
          <w:rFonts w:ascii="宋体" w:hAnsi="宋体" w:eastAsia="宋体" w:cs="宋体"/>
          <w:spacing w:val="9"/>
          <w:sz w:val="23"/>
          <w:szCs w:val="23"/>
        </w:rPr>
        <w:t>参赛过程中有其他违规现象的将直接淘汰，不进入加载试验阶段。</w:t>
      </w:r>
    </w:p>
    <w:p>
      <w:pPr>
        <w:spacing w:line="228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3、</w:t>
      </w:r>
      <w:r>
        <w:rPr>
          <w:rFonts w:ascii="宋体" w:hAnsi="宋体" w:eastAsia="宋体" w:cs="宋体"/>
          <w:spacing w:val="1"/>
          <w:sz w:val="23"/>
          <w:szCs w:val="23"/>
        </w:rPr>
        <w:t>加载试验 (75 分)</w:t>
      </w:r>
    </w:p>
    <w:p>
      <w:pPr>
        <w:spacing w:before="183" w:line="466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7"/>
          <w:sz w:val="23"/>
          <w:szCs w:val="23"/>
        </w:rPr>
        <w:t>第</w:t>
      </w:r>
      <w:r>
        <w:rPr>
          <w:rFonts w:ascii="宋体" w:hAnsi="宋体" w:eastAsia="宋体" w:cs="宋体"/>
          <w:spacing w:val="7"/>
          <w:position w:val="17"/>
          <w:sz w:val="23"/>
          <w:szCs w:val="23"/>
        </w:rPr>
        <w:t>一</w:t>
      </w:r>
      <w:r>
        <w:rPr>
          <w:rFonts w:ascii="宋体" w:hAnsi="宋体" w:eastAsia="宋体" w:cs="宋体"/>
          <w:spacing w:val="4"/>
          <w:position w:val="17"/>
          <w:sz w:val="23"/>
          <w:szCs w:val="23"/>
        </w:rPr>
        <w:t>级加载晋级，记满分，20 分。</w:t>
      </w:r>
    </w:p>
    <w:p>
      <w:pPr>
        <w:spacing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第</w:t>
      </w:r>
      <w:r>
        <w:rPr>
          <w:rFonts w:ascii="宋体" w:hAnsi="宋体" w:eastAsia="宋体" w:cs="宋体"/>
          <w:spacing w:val="7"/>
          <w:sz w:val="23"/>
          <w:szCs w:val="23"/>
        </w:rPr>
        <w:t>二</w:t>
      </w:r>
      <w:r>
        <w:rPr>
          <w:rFonts w:ascii="宋体" w:hAnsi="宋体" w:eastAsia="宋体" w:cs="宋体"/>
          <w:spacing w:val="4"/>
          <w:sz w:val="23"/>
          <w:szCs w:val="23"/>
        </w:rPr>
        <w:t>级加载晋级，记满分，20 分。</w:t>
      </w:r>
    </w:p>
    <w:p>
      <w:pPr>
        <w:spacing w:before="143" w:line="406" w:lineRule="auto"/>
        <w:ind w:left="3" w:firstLine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第三级加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载成功，计算各参赛队模型的单位承载力：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k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>3</w:t>
      </w:r>
      <w:r>
        <w:rPr>
          <w:rFonts w:ascii="Times New Roman" w:hAnsi="Times New Roman" w:eastAsia="Times New Roman" w:cs="Times New Roman"/>
          <w:i/>
          <w:iCs/>
          <w:position w:val="-5"/>
          <w:sz w:val="13"/>
          <w:szCs w:val="13"/>
        </w:rPr>
        <w:t>i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 xml:space="preserve">  </w:t>
      </w:r>
      <w:r>
        <w:rPr>
          <w:rFonts w:ascii="Symbol" w:hAnsi="Symbol" w:eastAsia="Symbol" w:cs="Symbol"/>
          <w:spacing w:val="7"/>
          <w:sz w:val="23"/>
          <w:szCs w:val="23"/>
        </w:rPr>
        <w:t>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>3</w:t>
      </w:r>
      <w:r>
        <w:rPr>
          <w:rFonts w:ascii="Times New Roman" w:hAnsi="Times New Roman" w:eastAsia="Times New Roman" w:cs="Times New Roman"/>
          <w:i/>
          <w:iCs/>
          <w:position w:val="-5"/>
          <w:sz w:val="13"/>
          <w:szCs w:val="13"/>
        </w:rPr>
        <w:t>i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>0</w:t>
      </w:r>
      <w:r>
        <w:rPr>
          <w:rFonts w:ascii="Times New Roman" w:hAnsi="Times New Roman" w:eastAsia="Times New Roman" w:cs="Times New Roman"/>
          <w:i/>
          <w:iCs/>
          <w:position w:val="-5"/>
          <w:sz w:val="13"/>
          <w:szCs w:val="13"/>
        </w:rPr>
        <w:t>i</w:t>
      </w:r>
      <w:r>
        <w:rPr>
          <w:rFonts w:ascii="Times New Roman" w:hAnsi="Times New Roman" w:eastAsia="Times New Roman" w:cs="Times New Roman"/>
          <w:spacing w:val="7"/>
          <w:position w:val="-5"/>
          <w:sz w:val="13"/>
          <w:szCs w:val="1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。其中，</w:t>
      </w:r>
      <w:r>
        <w:rPr>
          <w:rFonts w:ascii="宋体" w:hAnsi="宋体" w:eastAsia="宋体" w:cs="宋体"/>
          <w:sz w:val="23"/>
          <w:szCs w:val="23"/>
        </w:rPr>
        <w:t xml:space="preserve">    </w:t>
      </w:r>
      <w:r>
        <w:rPr>
          <w:rFonts w:ascii="Times New Roman" w:hAnsi="Times New Roman" w:eastAsia="Times New Roman" w:cs="Times New Roman"/>
          <w:i/>
          <w:iCs/>
          <w:sz w:val="25"/>
          <w:szCs w:val="25"/>
        </w:rPr>
        <w:t>M</w:t>
      </w:r>
      <w:r>
        <w:rPr>
          <w:rFonts w:ascii="Times New Roman" w:hAnsi="Times New Roman" w:eastAsia="Times New Roman" w:cs="Times New Roman"/>
          <w:spacing w:val="22"/>
          <w:position w:val="-6"/>
          <w:sz w:val="15"/>
          <w:szCs w:val="15"/>
        </w:rPr>
        <w:t>3</w:t>
      </w:r>
      <w:r>
        <w:rPr>
          <w:rFonts w:ascii="Times New Roman" w:hAnsi="Times New Roman" w:eastAsia="Times New Roman" w:cs="Times New Roman"/>
          <w:i/>
          <w:iCs/>
          <w:position w:val="-6"/>
          <w:sz w:val="15"/>
          <w:szCs w:val="15"/>
        </w:rPr>
        <w:t>i</w:t>
      </w:r>
      <w:r>
        <w:rPr>
          <w:rFonts w:ascii="Times New Roman" w:hAnsi="Times New Roman" w:eastAsia="Times New Roman" w:cs="Times New Roman"/>
          <w:spacing w:val="13"/>
          <w:position w:val="-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为加载的竖直荷载的砝码重量，</w:t>
      </w:r>
      <w:r>
        <w:rPr>
          <w:rFonts w:ascii="Times New Roman" w:hAnsi="Times New Roman" w:eastAsia="Times New Roman" w:cs="Times New Roman"/>
          <w:i/>
          <w:iCs/>
          <w:sz w:val="25"/>
          <w:szCs w:val="25"/>
        </w:rPr>
        <w:t>M</w:t>
      </w:r>
      <w:r>
        <w:rPr>
          <w:rFonts w:ascii="Times New Roman" w:hAnsi="Times New Roman" w:eastAsia="Times New Roman" w:cs="Times New Roman"/>
          <w:spacing w:val="13"/>
          <w:position w:val="-6"/>
          <w:sz w:val="15"/>
          <w:szCs w:val="15"/>
        </w:rPr>
        <w:t>0</w:t>
      </w:r>
      <w:r>
        <w:rPr>
          <w:rFonts w:ascii="Times New Roman" w:hAnsi="Times New Roman" w:eastAsia="Times New Roman" w:cs="Times New Roman"/>
          <w:i/>
          <w:iCs/>
          <w:position w:val="-6"/>
          <w:sz w:val="15"/>
          <w:szCs w:val="15"/>
        </w:rPr>
        <w:t>i</w:t>
      </w:r>
      <w:r>
        <w:rPr>
          <w:rFonts w:ascii="Times New Roman" w:hAnsi="Times New Roman" w:eastAsia="Times New Roman" w:cs="Times New Roman"/>
          <w:spacing w:val="13"/>
          <w:position w:val="-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为该级加载成功时的模型重量 (含棉蜡</w:t>
      </w:r>
      <w:r>
        <w:rPr>
          <w:rFonts w:ascii="宋体" w:hAnsi="宋体" w:eastAsia="宋体" w:cs="宋体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6"/>
          <w:sz w:val="23"/>
          <w:szCs w:val="23"/>
        </w:rPr>
        <w:t>线) 。</w:t>
      </w:r>
      <w:r>
        <w:rPr>
          <w:rFonts w:ascii="Times New Roman" w:hAnsi="Times New Roman" w:eastAsia="Times New Roman" w:cs="Times New Roman"/>
          <w:i/>
          <w:iCs/>
          <w:sz w:val="25"/>
          <w:szCs w:val="25"/>
        </w:rPr>
        <w:t>k</w:t>
      </w:r>
      <w:r>
        <w:rPr>
          <w:rFonts w:ascii="Times New Roman" w:hAnsi="Times New Roman" w:eastAsia="Times New Roman" w:cs="Times New Roman"/>
          <w:spacing w:val="6"/>
          <w:position w:val="-6"/>
          <w:sz w:val="15"/>
          <w:szCs w:val="15"/>
        </w:rPr>
        <w:t>3</w:t>
      </w:r>
      <w:r>
        <w:rPr>
          <w:rFonts w:ascii="Times New Roman" w:hAnsi="Times New Roman" w:eastAsia="Times New Roman" w:cs="Times New Roman"/>
          <w:i/>
          <w:iCs/>
          <w:position w:val="-6"/>
          <w:sz w:val="15"/>
          <w:szCs w:val="15"/>
        </w:rPr>
        <w:t>i</w:t>
      </w:r>
      <w:r>
        <w:rPr>
          <w:rFonts w:ascii="Times New Roman" w:hAnsi="Times New Roman" w:eastAsia="Times New Roman" w:cs="Times New Roman"/>
          <w:spacing w:val="6"/>
          <w:position w:val="-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最高的参赛队得 35 分 (满分) ，记为</w:t>
      </w:r>
      <w:r>
        <w:rPr>
          <w:rFonts w:ascii="Times New Roman" w:hAnsi="Times New Roman" w:eastAsia="Times New Roman" w:cs="Times New Roman"/>
          <w:i/>
          <w:iCs/>
          <w:sz w:val="25"/>
          <w:szCs w:val="25"/>
        </w:rPr>
        <w:t>k</w:t>
      </w:r>
      <w:r>
        <w:rPr>
          <w:rFonts w:ascii="Times New Roman" w:hAnsi="Times New Roman" w:eastAsia="Times New Roman" w:cs="Times New Roman"/>
          <w:spacing w:val="6"/>
          <w:position w:val="-6"/>
          <w:sz w:val="15"/>
          <w:szCs w:val="15"/>
        </w:rPr>
        <w:t>3</w:t>
      </w:r>
      <w:r>
        <w:rPr>
          <w:rFonts w:ascii="Times New Roman" w:hAnsi="Times New Roman" w:eastAsia="Times New Roman" w:cs="Times New Roman"/>
          <w:position w:val="-6"/>
          <w:sz w:val="15"/>
          <w:szCs w:val="15"/>
        </w:rPr>
        <w:t>max</w:t>
      </w:r>
      <w:r>
        <w:rPr>
          <w:rFonts w:ascii="Times New Roman" w:hAnsi="Times New Roman" w:eastAsia="Times New Roman" w:cs="Times New Roman"/>
          <w:spacing w:val="6"/>
          <w:position w:val="-6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，其他参赛队得分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35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k</w:t>
      </w:r>
      <w:r>
        <w:rPr>
          <w:rFonts w:ascii="Times New Roman" w:hAnsi="Times New Roman" w:eastAsia="Times New Roman" w:cs="Times New Roman"/>
          <w:spacing w:val="6"/>
          <w:position w:val="-5"/>
          <w:sz w:val="13"/>
          <w:szCs w:val="13"/>
        </w:rPr>
        <w:t>3</w:t>
      </w:r>
      <w:r>
        <w:rPr>
          <w:rFonts w:ascii="Times New Roman" w:hAnsi="Times New Roman" w:eastAsia="Times New Roman" w:cs="Times New Roman"/>
          <w:i/>
          <w:iCs/>
          <w:position w:val="-5"/>
          <w:sz w:val="13"/>
          <w:szCs w:val="13"/>
        </w:rPr>
        <w:t>i</w:t>
      </w:r>
      <w:r>
        <w:rPr>
          <w:rFonts w:ascii="Times New Roman" w:hAnsi="Times New Roman" w:eastAsia="Times New Roman" w:cs="Times New Roman"/>
          <w:spacing w:val="6"/>
          <w:position w:val="-5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k</w:t>
      </w:r>
      <w:r>
        <w:rPr>
          <w:rFonts w:ascii="Times New Roman" w:hAnsi="Times New Roman" w:eastAsia="Times New Roman" w:cs="Times New Roman"/>
          <w:spacing w:val="6"/>
          <w:position w:val="-5"/>
          <w:sz w:val="13"/>
          <w:szCs w:val="13"/>
        </w:rPr>
        <w:t>3</w:t>
      </w:r>
      <w:r>
        <w:rPr>
          <w:rFonts w:ascii="Times New Roman" w:hAnsi="Times New Roman" w:eastAsia="Times New Roman" w:cs="Times New Roman"/>
          <w:position w:val="-5"/>
          <w:sz w:val="13"/>
          <w:szCs w:val="13"/>
        </w:rPr>
        <w:t>max</w:t>
      </w:r>
      <w:r>
        <w:rPr>
          <w:rFonts w:ascii="Times New Roman" w:hAnsi="Times New Roman" w:eastAsia="Times New Roman" w:cs="Times New Roman"/>
          <w:spacing w:val="6"/>
          <w:position w:val="-5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-5"/>
          <w:sz w:val="13"/>
          <w:szCs w:val="1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before="12" w:line="359" w:lineRule="auto"/>
        <w:ind w:left="5" w:right="308" w:firstLine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 xml:space="preserve">第 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队的加载表现得分</w:t>
      </w:r>
      <w:r>
        <w:rPr>
          <w:rFonts w:ascii="宋体" w:hAnsi="宋体" w:eastAsia="宋体" w:cs="宋体"/>
          <w:i/>
          <w:iCs/>
          <w:sz w:val="25"/>
          <w:szCs w:val="25"/>
        </w:rPr>
        <w:t>D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9"/>
          <w:sz w:val="23"/>
          <w:szCs w:val="23"/>
        </w:rPr>
        <w:t>根据上述三项之和得出。加载过程中，如果出现下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列任一情况，将视为当次加载失败，退出加载试验</w:t>
      </w:r>
      <w:r>
        <w:rPr>
          <w:rFonts w:ascii="宋体" w:hAnsi="宋体" w:eastAsia="宋体" w:cs="宋体"/>
          <w:spacing w:val="7"/>
          <w:sz w:val="23"/>
          <w:szCs w:val="23"/>
        </w:rPr>
        <w:t>：</w:t>
      </w:r>
    </w:p>
    <w:p>
      <w:pPr>
        <w:spacing w:before="1" w:line="374" w:lineRule="auto"/>
        <w:ind w:left="19" w:right="308" w:firstLine="4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1) 模型垮塌，或因模型主要构件出现失稳、结构变形过大和破坏等本身原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因</w:t>
      </w:r>
      <w:r>
        <w:rPr>
          <w:rFonts w:ascii="宋体" w:hAnsi="宋体" w:eastAsia="宋体" w:cs="宋体"/>
          <w:spacing w:val="8"/>
          <w:sz w:val="23"/>
          <w:szCs w:val="23"/>
        </w:rPr>
        <w:t>，使加载砝码滑落、或三级挂绳脱落 (含不在标高范围) 。</w:t>
      </w:r>
    </w:p>
    <w:p>
      <w:pPr>
        <w:spacing w:before="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2) 第三级加载总时间超过 3 分钟限值，当级未完成加载成绩无效。</w:t>
      </w:r>
    </w:p>
    <w:p>
      <w:pPr>
        <w:spacing w:line="280" w:lineRule="auto"/>
      </w:pPr>
    </w:p>
    <w:p>
      <w:pPr>
        <w:spacing w:line="281" w:lineRule="auto"/>
      </w:pPr>
    </w:p>
    <w:p>
      <w:pPr>
        <w:spacing w:before="2" w:line="374" w:lineRule="auto"/>
        <w:ind w:right="108" w:firstLine="481"/>
      </w:pPr>
      <w:r>
        <w:rPr>
          <w:rFonts w:hint="eastAsia" w:ascii="宋体" w:hAnsi="宋体" w:eastAsia="宋体" w:cs="宋体"/>
          <w:sz w:val="23"/>
          <w:szCs w:val="23"/>
        </w:rPr>
        <w:t xml:space="preserve">  </w:t>
      </w:r>
    </w:p>
    <w:p>
      <w:pPr>
        <w:rPr>
          <w:rFonts w:eastAsiaTheme="minorEastAsia"/>
        </w:rPr>
      </w:pPr>
    </w:p>
    <w:sectPr>
      <w:pgSz w:w="12240" w:h="15840"/>
      <w:pgMar w:top="1346" w:right="1836" w:bottom="40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ZhMWZmMzliYzIwNjg1NmE0MzA4M2E1NTIzMDFiMzkifQ=="/>
  </w:docVars>
  <w:rsids>
    <w:rsidRoot w:val="00D508C4"/>
    <w:rsid w:val="004D2655"/>
    <w:rsid w:val="00784384"/>
    <w:rsid w:val="00BA1FEB"/>
    <w:rsid w:val="00D23590"/>
    <w:rsid w:val="00D508C4"/>
    <w:rsid w:val="00E74D34"/>
    <w:rsid w:val="23BC4FC4"/>
    <w:rsid w:val="2D265F3D"/>
    <w:rsid w:val="2FFA689C"/>
    <w:rsid w:val="38F21132"/>
    <w:rsid w:val="39B7492C"/>
    <w:rsid w:val="3DEF0C9E"/>
    <w:rsid w:val="45A07A25"/>
    <w:rsid w:val="48F01FB9"/>
    <w:rsid w:val="49F54148"/>
    <w:rsid w:val="4A590F06"/>
    <w:rsid w:val="55CB5419"/>
    <w:rsid w:val="59914276"/>
    <w:rsid w:val="638D0C99"/>
    <w:rsid w:val="66F15336"/>
    <w:rsid w:val="78A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2807</Words>
  <Characters>3046</Characters>
  <Lines>24</Lines>
  <Paragraphs>6</Paragraphs>
  <TotalTime>4</TotalTime>
  <ScaleCrop>false</ScaleCrop>
  <LinksUpToDate>false</LinksUpToDate>
  <CharactersWithSpaces>3344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2022-11-11T14:42:00Z</dcterms:created>
  <dc:creator>OD</dc:creator>
  <cp:lastModifiedBy>小乌龟</cp:lastModifiedBy>
  <dcterms:modified xsi:type="dcterms:W3CDTF">2023-04-08T09:20:50Z</dcterms:modified>
  <dc:title>附件一：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2023-04-06T11:11:28Z</vt:filetime>
  </property>
  <property fmtid="{D5CDD505-2E9C-101B-9397-08002B2CF9AE}" pid="4" name="KSOProductBuildVer">
    <vt:lpwstr>2052-11.1.0.14036</vt:lpwstr>
  </property>
  <property fmtid="{D5CDD505-2E9C-101B-9397-08002B2CF9AE}" pid="5" name="ICV">
    <vt:lpwstr>79133F4026BC4375B6552D4FC8799A61_13</vt:lpwstr>
  </property>
</Properties>
</file>