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eastAsia" w:ascii="仿宋" w:hAnsi="仿宋" w:eastAsia="仿宋" w:cs="仿宋"/>
          <w:b w:val="0"/>
          <w:bCs/>
          <w:i w:val="0"/>
          <w:iCs w:val="0"/>
          <w:color w:val="000000"/>
          <w:sz w:val="32"/>
          <w:szCs w:val="32"/>
          <w:lang w:eastAsia="zh-CN"/>
        </w:rPr>
      </w:pPr>
      <w:r>
        <w:rPr>
          <w:rFonts w:hint="eastAsia" w:ascii="仿宋" w:hAnsi="仿宋" w:eastAsia="仿宋" w:cs="仿宋"/>
          <w:b w:val="0"/>
          <w:bCs/>
          <w:i w:val="0"/>
          <w:iCs w:val="0"/>
          <w:color w:val="000000"/>
          <w:sz w:val="32"/>
          <w:szCs w:val="32"/>
        </w:rPr>
        <w:t>附件</w:t>
      </w:r>
      <w:r>
        <w:rPr>
          <w:rFonts w:hint="eastAsia" w:ascii="仿宋" w:hAnsi="仿宋" w:eastAsia="仿宋" w:cs="仿宋"/>
          <w:b w:val="0"/>
          <w:bCs/>
          <w:i w:val="0"/>
          <w:iCs w:val="0"/>
          <w:color w:val="000000"/>
          <w:sz w:val="32"/>
          <w:szCs w:val="32"/>
          <w:lang w:val="en-US" w:eastAsia="zh-CN"/>
        </w:rPr>
        <w:t>3</w:t>
      </w:r>
    </w:p>
    <w:p>
      <w:pPr>
        <w:spacing w:line="560" w:lineRule="exact"/>
        <w:jc w:val="both"/>
        <w:rPr>
          <w:rFonts w:ascii="Times New Roman" w:hAnsi="Times New Roman" w:eastAsia="仿宋" w:cs="Times New Roman"/>
          <w:b/>
          <w:bCs/>
          <w:color w:val="000000"/>
          <w:sz w:val="32"/>
          <w:szCs w:val="32"/>
        </w:rPr>
      </w:pPr>
    </w:p>
    <w:p>
      <w:pPr>
        <w:spacing w:line="560" w:lineRule="exact"/>
        <w:jc w:val="center"/>
        <w:rPr>
          <w:rFonts w:eastAsia="方正小标宋简体"/>
          <w:color w:val="000000"/>
          <w:sz w:val="44"/>
          <w:szCs w:val="44"/>
        </w:rPr>
      </w:pPr>
      <w:r>
        <w:rPr>
          <w:rFonts w:eastAsia="方正小标宋简体"/>
          <w:color w:val="000000"/>
          <w:sz w:val="44"/>
          <w:szCs w:val="44"/>
        </w:rPr>
        <w:t>202</w:t>
      </w:r>
      <w:r>
        <w:rPr>
          <w:rFonts w:hint="eastAsia" w:eastAsia="方正小标宋简体"/>
          <w:color w:val="000000"/>
          <w:sz w:val="44"/>
          <w:szCs w:val="44"/>
        </w:rPr>
        <w:t>3</w:t>
      </w:r>
      <w:r>
        <w:rPr>
          <w:rFonts w:eastAsia="方正小标宋简体"/>
          <w:color w:val="000000"/>
          <w:sz w:val="44"/>
          <w:szCs w:val="44"/>
        </w:rPr>
        <w:t>年湖南省普通高等学校课程思政</w:t>
      </w:r>
    </w:p>
    <w:p>
      <w:pPr>
        <w:spacing w:line="560" w:lineRule="exact"/>
        <w:jc w:val="center"/>
        <w:rPr>
          <w:rFonts w:eastAsia="方正小标宋简体"/>
          <w:color w:val="000000"/>
          <w:sz w:val="44"/>
          <w:szCs w:val="44"/>
        </w:rPr>
      </w:pPr>
      <w:r>
        <w:rPr>
          <w:rFonts w:eastAsia="方正小标宋简体"/>
          <w:color w:val="000000"/>
          <w:sz w:val="44"/>
          <w:szCs w:val="44"/>
        </w:rPr>
        <w:t>教学</w:t>
      </w:r>
      <w:r>
        <w:rPr>
          <w:rFonts w:hint="eastAsia" w:eastAsia="方正小标宋简体"/>
          <w:color w:val="000000"/>
          <w:sz w:val="44"/>
          <w:szCs w:val="44"/>
        </w:rPr>
        <w:t>竞</w:t>
      </w:r>
      <w:r>
        <w:rPr>
          <w:rFonts w:eastAsia="方正小标宋简体"/>
          <w:color w:val="000000"/>
          <w:sz w:val="44"/>
          <w:szCs w:val="44"/>
        </w:rPr>
        <w:t>赛课堂教学设计表</w:t>
      </w:r>
    </w:p>
    <w:p>
      <w:pPr>
        <w:pStyle w:val="2"/>
      </w:pPr>
    </w:p>
    <w:tbl>
      <w:tblPr>
        <w:tblStyle w:val="3"/>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786"/>
        <w:gridCol w:w="1417"/>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noWrap w:val="0"/>
            <w:vAlign w:val="center"/>
          </w:tcPr>
          <w:p>
            <w:pPr>
              <w:snapToGrid w:val="0"/>
              <w:jc w:val="center"/>
              <w:rPr>
                <w:bCs/>
                <w:color w:val="000000"/>
                <w:sz w:val="24"/>
              </w:rPr>
            </w:pPr>
            <w:r>
              <w:rPr>
                <w:bCs/>
                <w:color w:val="000000"/>
                <w:sz w:val="24"/>
              </w:rPr>
              <w:t>课程名称</w:t>
            </w:r>
          </w:p>
        </w:tc>
        <w:tc>
          <w:tcPr>
            <w:tcW w:w="4786" w:type="dxa"/>
            <w:noWrap w:val="0"/>
            <w:vAlign w:val="center"/>
          </w:tcPr>
          <w:p>
            <w:pPr>
              <w:snapToGrid w:val="0"/>
              <w:jc w:val="center"/>
              <w:rPr>
                <w:color w:val="000000"/>
                <w:sz w:val="24"/>
              </w:rPr>
            </w:pPr>
          </w:p>
        </w:tc>
        <w:tc>
          <w:tcPr>
            <w:tcW w:w="1417" w:type="dxa"/>
            <w:noWrap w:val="0"/>
            <w:vAlign w:val="center"/>
          </w:tcPr>
          <w:p>
            <w:pPr>
              <w:snapToGrid w:val="0"/>
              <w:jc w:val="center"/>
              <w:rPr>
                <w:color w:val="000000"/>
                <w:sz w:val="24"/>
              </w:rPr>
            </w:pPr>
            <w:r>
              <w:rPr>
                <w:bCs/>
                <w:color w:val="000000"/>
                <w:sz w:val="24"/>
              </w:rPr>
              <w:t>学  时</w:t>
            </w:r>
          </w:p>
        </w:tc>
        <w:tc>
          <w:tcPr>
            <w:tcW w:w="1771" w:type="dxa"/>
            <w:noWrap w:val="0"/>
            <w:vAlign w:val="center"/>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noWrap w:val="0"/>
            <w:vAlign w:val="center"/>
          </w:tcPr>
          <w:p>
            <w:pPr>
              <w:snapToGrid w:val="0"/>
              <w:jc w:val="center"/>
              <w:rPr>
                <w:bCs/>
                <w:color w:val="000000"/>
                <w:sz w:val="24"/>
              </w:rPr>
            </w:pPr>
            <w:r>
              <w:rPr>
                <w:bCs/>
                <w:color w:val="000000"/>
                <w:sz w:val="24"/>
              </w:rPr>
              <w:t>课程类别</w:t>
            </w:r>
          </w:p>
        </w:tc>
        <w:tc>
          <w:tcPr>
            <w:tcW w:w="7974" w:type="dxa"/>
            <w:gridSpan w:val="3"/>
            <w:noWrap w:val="0"/>
            <w:vAlign w:val="center"/>
          </w:tcPr>
          <w:p>
            <w:pPr>
              <w:snapToGrid w:val="0"/>
              <w:jc w:val="center"/>
              <w:rPr>
                <w:color w:val="000000"/>
                <w:sz w:val="24"/>
              </w:rPr>
            </w:pPr>
            <w:r>
              <w:rPr>
                <w:color w:val="000000"/>
                <w:sz w:val="24"/>
              </w:rPr>
              <w:t>（</w:t>
            </w:r>
            <w:r>
              <w:rPr>
                <w:rFonts w:hint="eastAsia"/>
                <w:color w:val="000000"/>
                <w:sz w:val="24"/>
                <w:lang w:val="en-US" w:eastAsia="zh-CN"/>
              </w:rPr>
              <w:t>举</w:t>
            </w:r>
            <w:r>
              <w:rPr>
                <w:rFonts w:hint="eastAsia"/>
                <w:color w:val="000000"/>
                <w:sz w:val="24"/>
              </w:rPr>
              <w:t>例</w:t>
            </w:r>
            <w:r>
              <w:rPr>
                <w:color w:val="000000"/>
                <w:sz w:val="24"/>
              </w:rPr>
              <w:t>：文学、新闻传播学、数学、计算机</w:t>
            </w:r>
            <w:r>
              <w:rPr>
                <w:rFonts w:hint="eastAsia"/>
                <w:color w:val="000000"/>
                <w:sz w:val="24"/>
              </w:rPr>
              <w:t>、</w:t>
            </w:r>
            <w:r>
              <w:rPr>
                <w:color w:val="000000"/>
                <w:sz w:val="24"/>
              </w:rPr>
              <w:t>大学英语、英语专业等。）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4" w:type="dxa"/>
            <w:noWrap w:val="0"/>
            <w:vAlign w:val="center"/>
          </w:tcPr>
          <w:p>
            <w:pPr>
              <w:snapToGrid w:val="0"/>
              <w:jc w:val="center"/>
              <w:rPr>
                <w:bCs/>
                <w:color w:val="000000"/>
                <w:sz w:val="24"/>
              </w:rPr>
            </w:pPr>
            <w:r>
              <w:rPr>
                <w:rFonts w:hint="eastAsia"/>
                <w:bCs/>
                <w:color w:val="000000"/>
                <w:sz w:val="24"/>
                <w:highlight w:val="none"/>
              </w:rPr>
              <w:t>课程内容</w:t>
            </w:r>
          </w:p>
        </w:tc>
        <w:tc>
          <w:tcPr>
            <w:tcW w:w="7974" w:type="dxa"/>
            <w:gridSpan w:val="3"/>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4" w:type="dxa"/>
            <w:noWrap w:val="0"/>
            <w:vAlign w:val="center"/>
          </w:tcPr>
          <w:p>
            <w:pPr>
              <w:snapToGrid w:val="0"/>
              <w:jc w:val="center"/>
              <w:rPr>
                <w:bCs/>
                <w:color w:val="000000"/>
                <w:sz w:val="24"/>
              </w:rPr>
            </w:pPr>
            <w:r>
              <w:rPr>
                <w:bCs/>
                <w:color w:val="000000"/>
                <w:sz w:val="24"/>
              </w:rPr>
              <w:t>教</w:t>
            </w:r>
            <w:r>
              <w:rPr>
                <w:rFonts w:hint="eastAsia"/>
                <w:bCs/>
                <w:color w:val="000000"/>
                <w:sz w:val="24"/>
              </w:rPr>
              <w:t>材分析</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bCs/>
                <w:color w:val="000000"/>
                <w:sz w:val="24"/>
              </w:rPr>
            </w:pPr>
            <w:r>
              <w:rPr>
                <w:rFonts w:hint="eastAsia"/>
                <w:bCs/>
                <w:color w:val="000000"/>
                <w:sz w:val="24"/>
              </w:rPr>
              <w:t>教学内容</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bCs/>
                <w:color w:val="000000"/>
                <w:sz w:val="24"/>
              </w:rPr>
            </w:pPr>
            <w:r>
              <w:rPr>
                <w:color w:val="000000"/>
                <w:sz w:val="24"/>
              </w:rPr>
              <w:t>教学目标</w:t>
            </w:r>
          </w:p>
        </w:tc>
        <w:tc>
          <w:tcPr>
            <w:tcW w:w="7974" w:type="dxa"/>
            <w:gridSpan w:val="3"/>
            <w:noWrap w:val="0"/>
            <w:vAlign w:val="center"/>
          </w:tcPr>
          <w:p>
            <w:pPr>
              <w:snapToGrid w:val="0"/>
              <w:ind w:firstLine="240" w:firstLineChars="100"/>
              <w:rPr>
                <w:color w:val="000000"/>
                <w:sz w:val="24"/>
                <w:u w:val="single"/>
              </w:rPr>
            </w:pPr>
            <w:bookmarkStart w:id="0" w:name="_GoBack"/>
            <w:bookmarkEnd w:id="0"/>
            <w:r>
              <w:rPr>
                <w:bCs/>
                <w:color w:val="000000"/>
                <w:sz w:val="24"/>
              </w:rPr>
              <w:t>（</w:t>
            </w:r>
            <w:r>
              <w:rPr>
                <w:color w:val="000000"/>
                <w:sz w:val="24"/>
              </w:rPr>
              <w:t>说明：需涵盖课程思政的教学目标，即课程的育人目标。）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color w:val="000000"/>
                <w:sz w:val="24"/>
              </w:rPr>
            </w:pPr>
            <w:r>
              <w:rPr>
                <w:rFonts w:hint="eastAsia"/>
                <w:color w:val="000000"/>
                <w:sz w:val="24"/>
                <w:lang w:eastAsia="zh-CN"/>
              </w:rPr>
              <w:t>“</w:t>
            </w:r>
            <w:r>
              <w:rPr>
                <w:color w:val="000000"/>
                <w:sz w:val="24"/>
              </w:rPr>
              <w:t>课程思政</w:t>
            </w:r>
            <w:r>
              <w:rPr>
                <w:rFonts w:hint="eastAsia"/>
                <w:color w:val="000000"/>
                <w:sz w:val="24"/>
                <w:lang w:eastAsia="zh-CN"/>
              </w:rPr>
              <w:t>”</w:t>
            </w:r>
            <w:r>
              <w:rPr>
                <w:color w:val="000000"/>
                <w:sz w:val="24"/>
              </w:rPr>
              <w:t>教育</w:t>
            </w:r>
          </w:p>
          <w:p>
            <w:pPr>
              <w:snapToGrid w:val="0"/>
              <w:jc w:val="center"/>
              <w:rPr>
                <w:bCs/>
                <w:color w:val="000000"/>
                <w:sz w:val="24"/>
              </w:rPr>
            </w:pPr>
            <w:r>
              <w:rPr>
                <w:color w:val="000000"/>
                <w:sz w:val="24"/>
              </w:rPr>
              <w:t>内容</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color w:val="000000"/>
                <w:sz w:val="24"/>
              </w:rPr>
            </w:pPr>
            <w:r>
              <w:rPr>
                <w:color w:val="000000"/>
                <w:sz w:val="24"/>
              </w:rPr>
              <w:t>教学方法</w:t>
            </w:r>
          </w:p>
          <w:p>
            <w:pPr>
              <w:snapToGrid w:val="0"/>
              <w:jc w:val="center"/>
              <w:rPr>
                <w:bCs/>
                <w:color w:val="000000"/>
                <w:sz w:val="24"/>
              </w:rPr>
            </w:pPr>
            <w:r>
              <w:rPr>
                <w:color w:val="000000"/>
                <w:sz w:val="24"/>
              </w:rPr>
              <w:t>与举措</w:t>
            </w:r>
          </w:p>
        </w:tc>
        <w:tc>
          <w:tcPr>
            <w:tcW w:w="7974" w:type="dxa"/>
            <w:gridSpan w:val="3"/>
            <w:noWrap w:val="0"/>
            <w:vAlign w:val="center"/>
          </w:tcPr>
          <w:p>
            <w:pPr>
              <w:snapToGrid w:val="0"/>
              <w:ind w:firstLine="240" w:firstLineChars="100"/>
              <w:rPr>
                <w:color w:val="000000"/>
                <w:sz w:val="24"/>
              </w:rPr>
            </w:pPr>
            <w:r>
              <w:rPr>
                <w:bCs/>
                <w:color w:val="000000"/>
                <w:sz w:val="24"/>
              </w:rPr>
              <w:t>（说明：需涵盖达到课程思政教学目标和完成其教育内容要求所采取的教学方法与具体举措。）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bCs/>
                <w:color w:val="000000"/>
                <w:sz w:val="24"/>
              </w:rPr>
            </w:pPr>
            <w:r>
              <w:rPr>
                <w:color w:val="000000"/>
                <w:sz w:val="24"/>
              </w:rPr>
              <w:t>教学实施过程</w:t>
            </w:r>
          </w:p>
        </w:tc>
        <w:tc>
          <w:tcPr>
            <w:tcW w:w="7974" w:type="dxa"/>
            <w:gridSpan w:val="3"/>
            <w:noWrap w:val="0"/>
            <w:vAlign w:val="center"/>
          </w:tcPr>
          <w:p>
            <w:pPr>
              <w:snapToGrid w:val="0"/>
              <w:ind w:firstLine="240" w:firstLineChars="100"/>
              <w:rPr>
                <w:color w:val="000000"/>
                <w:sz w:val="24"/>
              </w:rPr>
            </w:pPr>
            <w:r>
              <w:rPr>
                <w:bCs/>
                <w:color w:val="000000"/>
                <w:sz w:val="24"/>
              </w:rPr>
              <w:t>（说明：需有详细的步骤说明如何在每个环节落实其教学设计。）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sz w:val="24"/>
                <w:highlight w:val="none"/>
              </w:rPr>
            </w:pPr>
            <w:r>
              <w:rPr>
                <w:rFonts w:hint="eastAsia"/>
                <w:sz w:val="24"/>
                <w:highlight w:val="none"/>
              </w:rPr>
              <w:t>课程评价</w:t>
            </w:r>
          </w:p>
          <w:p>
            <w:pPr>
              <w:snapToGrid w:val="0"/>
              <w:jc w:val="center"/>
              <w:rPr>
                <w:color w:val="000000"/>
                <w:sz w:val="24"/>
              </w:rPr>
            </w:pPr>
            <w:r>
              <w:rPr>
                <w:rFonts w:hint="eastAsia"/>
                <w:sz w:val="24"/>
                <w:highlight w:val="none"/>
              </w:rPr>
              <w:t>方法</w:t>
            </w:r>
          </w:p>
        </w:tc>
        <w:tc>
          <w:tcPr>
            <w:tcW w:w="7974" w:type="dxa"/>
            <w:gridSpan w:val="3"/>
            <w:noWrap w:val="0"/>
            <w:vAlign w:val="center"/>
          </w:tcPr>
          <w:p>
            <w:pPr>
              <w:snapToGrid w:val="0"/>
              <w:ind w:firstLine="240" w:firstLineChars="100"/>
              <w:rPr>
                <w:bCs/>
                <w:color w:val="000000"/>
                <w:sz w:val="24"/>
              </w:rPr>
            </w:pPr>
            <w:r>
              <w:rPr>
                <w:rFonts w:hint="eastAsia"/>
                <w:sz w:val="24"/>
              </w:rPr>
              <w:t>（说明：简要说明用何种方法评价和考察课程效果。）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94" w:type="dxa"/>
            <w:noWrap w:val="0"/>
            <w:vAlign w:val="center"/>
          </w:tcPr>
          <w:p>
            <w:pPr>
              <w:snapToGrid w:val="0"/>
              <w:jc w:val="center"/>
              <w:rPr>
                <w:bCs/>
                <w:color w:val="000000"/>
                <w:sz w:val="24"/>
              </w:rPr>
            </w:pPr>
            <w:r>
              <w:rPr>
                <w:bCs/>
                <w:color w:val="000000"/>
                <w:sz w:val="24"/>
              </w:rPr>
              <w:t>教学反思</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94" w:type="dxa"/>
            <w:noWrap w:val="0"/>
            <w:vAlign w:val="center"/>
          </w:tcPr>
          <w:p>
            <w:pPr>
              <w:snapToGrid w:val="0"/>
              <w:jc w:val="center"/>
              <w:rPr>
                <w:bCs/>
                <w:color w:val="000000"/>
                <w:sz w:val="24"/>
              </w:rPr>
            </w:pPr>
            <w:r>
              <w:rPr>
                <w:bCs/>
                <w:color w:val="000000"/>
                <w:sz w:val="24"/>
              </w:rPr>
              <w:t>使用到</w:t>
            </w:r>
            <w:r>
              <w:rPr>
                <w:rFonts w:hint="eastAsia"/>
                <w:bCs/>
                <w:color w:val="000000"/>
                <w:sz w:val="24"/>
              </w:rPr>
              <w:t>的</w:t>
            </w:r>
          </w:p>
          <w:p>
            <w:pPr>
              <w:snapToGrid w:val="0"/>
              <w:jc w:val="center"/>
              <w:rPr>
                <w:bCs/>
                <w:color w:val="000000"/>
                <w:sz w:val="24"/>
              </w:rPr>
            </w:pPr>
            <w:r>
              <w:rPr>
                <w:bCs/>
                <w:color w:val="000000"/>
                <w:sz w:val="24"/>
              </w:rPr>
              <w:t>教学资源</w:t>
            </w:r>
          </w:p>
        </w:tc>
        <w:tc>
          <w:tcPr>
            <w:tcW w:w="7974" w:type="dxa"/>
            <w:gridSpan w:val="3"/>
            <w:noWrap w:val="0"/>
            <w:vAlign w:val="center"/>
          </w:tcPr>
          <w:p>
            <w:pPr>
              <w:snapToGrid w:val="0"/>
              <w:ind w:firstLine="240" w:firstLineChars="100"/>
              <w:rPr>
                <w:color w:val="000000"/>
                <w:sz w:val="24"/>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MWZmMzliYzIwNjg1NmE0MzA4M2E1NTIzMDFiMzkifQ=="/>
  </w:docVars>
  <w:rsids>
    <w:rsidRoot w:val="00000000"/>
    <w:rsid w:val="03CE7CF1"/>
    <w:rsid w:val="066A2D21"/>
    <w:rsid w:val="0DB53CD0"/>
    <w:rsid w:val="0FC80AEB"/>
    <w:rsid w:val="134F24D1"/>
    <w:rsid w:val="175E3B4E"/>
    <w:rsid w:val="280B2A12"/>
    <w:rsid w:val="2E9A689E"/>
    <w:rsid w:val="2EB61120"/>
    <w:rsid w:val="68C85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253</Characters>
  <Lines>0</Lines>
  <Paragraphs>0</Paragraphs>
  <TotalTime>2</TotalTime>
  <ScaleCrop>false</ScaleCrop>
  <LinksUpToDate>false</LinksUpToDate>
  <CharactersWithSpaces>255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2022-03-10T03:38:00Z</dcterms:created>
  <dc:creator>DELL</dc:creator>
  <cp:lastModifiedBy>小乌龟</cp:lastModifiedBy>
  <dcterms:modified xsi:type="dcterms:W3CDTF">2023-03-30T01:18:27Z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C510345ACE184EFF9DA84B4FA590B79C</vt:lpwstr>
  </property>
</Properties>
</file>