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hint="eastAsia"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/>
        </w:rPr>
        <w:t>湖南信息学院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教学创新大赛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/>
        </w:rPr>
        <w:t>申报材料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评分标准</w:t>
      </w:r>
    </w:p>
    <w:p>
      <w:pPr>
        <w:rPr>
          <w:rFonts w:hint="eastAsia" w:ascii="黑体" w:eastAsia="黑体"/>
          <w:sz w:val="28"/>
        </w:rPr>
      </w:pPr>
      <w:r>
        <w:rPr>
          <w:rFonts w:hint="eastAsia" w:ascii="黑体" w:hAnsi="宋体" w:eastAsia="黑体" w:cs="宋体"/>
          <w:kern w:val="0"/>
          <w:sz w:val="28"/>
          <w:lang w:val="en-US" w:bidi="zh-CN"/>
        </w:rPr>
        <w:t>一</w:t>
      </w:r>
      <w:r>
        <w:rPr>
          <w:rFonts w:hint="eastAsia" w:ascii="黑体" w:hAnsi="宋体" w:eastAsia="黑体" w:cs="宋体"/>
          <w:kern w:val="0"/>
          <w:sz w:val="28"/>
          <w:lang w:val="zh-CN" w:bidi="zh-CN"/>
        </w:rPr>
        <w:t>、</w:t>
      </w:r>
      <w:r>
        <w:rPr>
          <w:rFonts w:hint="eastAsia" w:ascii="黑体" w:eastAsia="黑体"/>
          <w:sz w:val="28"/>
        </w:rPr>
        <w:t>教学</w:t>
      </w:r>
      <w:r>
        <w:rPr>
          <w:rFonts w:hint="eastAsia" w:ascii="黑体" w:eastAsia="黑体"/>
          <w:sz w:val="28"/>
          <w:lang w:val="en-US" w:eastAsia="zh-CN"/>
        </w:rPr>
        <w:t>设计</w:t>
      </w:r>
      <w:r>
        <w:rPr>
          <w:rFonts w:hint="eastAsia" w:ascii="黑体" w:eastAsia="黑体"/>
          <w:sz w:val="28"/>
        </w:rPr>
        <w:t>评分表</w:t>
      </w:r>
    </w:p>
    <w:tbl>
      <w:tblPr>
        <w:tblStyle w:val="6"/>
        <w:tblW w:w="88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6872"/>
        <w:gridCol w:w="7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94" w:type="dxa"/>
            <w:vAlign w:val="center"/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评价维度</w:t>
            </w:r>
          </w:p>
        </w:tc>
        <w:tc>
          <w:tcPr>
            <w:tcW w:w="6872" w:type="dxa"/>
            <w:vAlign w:val="center"/>
          </w:tcPr>
          <w:p>
            <w:pPr>
              <w:pStyle w:val="10"/>
              <w:spacing w:before="121"/>
              <w:ind w:left="2898" w:right="2888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评价要点</w:t>
            </w:r>
          </w:p>
        </w:tc>
        <w:tc>
          <w:tcPr>
            <w:tcW w:w="728" w:type="dxa"/>
            <w:vAlign w:val="center"/>
          </w:tcPr>
          <w:p>
            <w:pPr>
              <w:pStyle w:val="10"/>
              <w:spacing w:before="121"/>
              <w:ind w:left="139" w:right="128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29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教学理念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与目标</w:t>
            </w:r>
          </w:p>
        </w:tc>
        <w:tc>
          <w:tcPr>
            <w:tcW w:w="6872" w:type="dxa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教学理念符合学科专业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特色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与课程要求，体现立德树人思想和“学生中心”的教育教学理念</w:t>
            </w:r>
            <w:r>
              <w:rPr>
                <w:rFonts w:hint="eastAsia" w:ascii="宋体" w:hAnsi="宋体" w:eastAsia="宋体"/>
                <w:sz w:val="24"/>
                <w:szCs w:val="24"/>
                <w:lang w:val="zh-CN" w:eastAsia="zh-CN"/>
              </w:rPr>
              <w:t>，以“四新”建设为引领，推动教育教学改革、提高人才培养能力。</w:t>
            </w:r>
          </w:p>
        </w:tc>
        <w:tc>
          <w:tcPr>
            <w:tcW w:w="72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94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72" w:type="dxa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教学目标科学、准确，符合大纲要求、学科特点与学生实际</w:t>
            </w:r>
            <w:r>
              <w:rPr>
                <w:rFonts w:hint="eastAsia" w:ascii="宋体" w:hAnsi="宋体" w:eastAsia="宋体"/>
                <w:sz w:val="24"/>
                <w:szCs w:val="24"/>
                <w:lang w:val="zh-CN"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体现对知识、能力与思维等方面的要求。</w:t>
            </w:r>
          </w:p>
        </w:tc>
        <w:tc>
          <w:tcPr>
            <w:tcW w:w="728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29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  <w:t>教学内容</w:t>
            </w: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94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9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  <w:t>课程思政</w:t>
            </w: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落实立德树人根本任务，将价值塑造、知识传授和能力培养融为一体，显性教育与隐性教育相统一，实现“三全育人”。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294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结合所授课程特点、思维方法和价值理念，深挖课程思政元素，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有机融入课程教学。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94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教学过程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与方法</w:t>
            </w:r>
          </w:p>
          <w:p>
            <w:pPr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注重以学生为中心创新教学，体现教师主导、学生主体。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294" w:type="dxa"/>
            <w:vMerge w:val="continue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教学过程安排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科学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合理</w:t>
            </w:r>
            <w:r>
              <w:rPr>
                <w:rFonts w:hint="eastAsia" w:ascii="宋体" w:hAnsi="宋体" w:eastAsia="宋体"/>
                <w:sz w:val="24"/>
                <w:szCs w:val="24"/>
                <w:lang w:val="zh-CN"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创新教学方法与策略，注重教学互动，启发学生思考及问题解决。</w:t>
            </w:r>
          </w:p>
        </w:tc>
        <w:tc>
          <w:tcPr>
            <w:tcW w:w="72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294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合理运用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信息技术创设教学环境，支持教学创新。</w:t>
            </w:r>
          </w:p>
        </w:tc>
        <w:tc>
          <w:tcPr>
            <w:tcW w:w="72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1294" w:type="dxa"/>
            <w:vMerge w:val="continue"/>
            <w:tcBorders>
              <w:bottom w:val="single" w:color="000000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创新考核评价的内容和方式，注重形成性评价与生成性问题的解决和应用。</w:t>
            </w:r>
          </w:p>
        </w:tc>
        <w:tc>
          <w:tcPr>
            <w:tcW w:w="728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29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教学反思</w:t>
            </w:r>
          </w:p>
        </w:tc>
        <w:tc>
          <w:tcPr>
            <w:tcW w:w="687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分析全面，理论联系实际</w:t>
            </w:r>
            <w:r>
              <w:rPr>
                <w:rFonts w:hint="eastAsia" w:ascii="宋体" w:hAnsi="宋体" w:eastAsia="宋体"/>
                <w:sz w:val="24"/>
                <w:szCs w:val="24"/>
                <w:lang w:val="zh-CN" w:eastAsia="zh-CN"/>
              </w:rPr>
              <w:t>；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思路清晰，观点明确，文理通顺，有感而发。</w:t>
            </w:r>
          </w:p>
        </w:tc>
        <w:tc>
          <w:tcPr>
            <w:tcW w:w="72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166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总 分</w:t>
            </w:r>
            <w:bookmarkStart w:id="3" w:name="_GoBack"/>
            <w:bookmarkEnd w:id="3"/>
          </w:p>
        </w:tc>
        <w:tc>
          <w:tcPr>
            <w:tcW w:w="728" w:type="dxa"/>
            <w:tcBorders>
              <w:top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</w:tbl>
    <w:p>
      <w:pPr>
        <w:autoSpaceDE w:val="0"/>
        <w:autoSpaceDN w:val="0"/>
        <w:spacing w:before="54" w:after="0" w:line="240" w:lineRule="auto"/>
        <w:ind w:right="0"/>
        <w:jc w:val="left"/>
        <w:rPr>
          <w:rFonts w:ascii="华文中宋" w:hAnsi="华文中宋" w:eastAsia="PMingLiU" w:cs="华文中宋"/>
          <w:sz w:val="36"/>
          <w:szCs w:val="36"/>
          <w:lang w:val="zh-TW" w:eastAsia="zh-TW"/>
        </w:rPr>
      </w:pPr>
      <w:r>
        <w:rPr>
          <w:rFonts w:hint="eastAsia" w:ascii="黑体" w:eastAsia="黑体"/>
          <w:sz w:val="28"/>
          <w:lang w:val="en-US" w:eastAsia="zh-CN"/>
        </w:rPr>
        <w:t>二</w:t>
      </w:r>
      <w:r>
        <w:rPr>
          <w:rFonts w:hint="eastAsia" w:ascii="黑体" w:eastAsia="黑体"/>
          <w:sz w:val="28"/>
        </w:rPr>
        <w:t>、</w:t>
      </w:r>
      <w:r>
        <w:rPr>
          <w:rFonts w:hint="eastAsia" w:ascii="黑体" w:hAnsi="宋体" w:eastAsia="黑体" w:cs="宋体"/>
          <w:kern w:val="0"/>
          <w:sz w:val="28"/>
          <w:lang w:val="zh-CN" w:bidi="zh-CN"/>
        </w:rPr>
        <w:t>教学创新成果报告评分表</w:t>
      </w:r>
    </w:p>
    <w:tbl>
      <w:tblPr>
        <w:tblStyle w:val="6"/>
        <w:tblW w:w="89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6551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  <w:t>评价维度</w:t>
            </w:r>
          </w:p>
        </w:tc>
        <w:tc>
          <w:tcPr>
            <w:tcW w:w="6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  <w:t>评价要点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sz w:val="24"/>
                <w:szCs w:val="24"/>
                <w:lang w:val="zh-CN" w:eastAsia="zh-CN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有明确的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问题导向</w:t>
            </w:r>
          </w:p>
        </w:tc>
        <w:tc>
          <w:tcPr>
            <w:tcW w:w="6551" w:type="dxa"/>
            <w:vAlign w:val="center"/>
          </w:tcPr>
          <w:p>
            <w:pPr>
              <w:pStyle w:val="10"/>
              <w:spacing w:before="36" w:line="218" w:lineRule="auto"/>
              <w:ind w:left="109" w:leftChars="0" w:right="98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有明显的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创新特色</w:t>
            </w:r>
          </w:p>
        </w:tc>
        <w:tc>
          <w:tcPr>
            <w:tcW w:w="6551" w:type="dxa"/>
            <w:vAlign w:val="center"/>
          </w:tcPr>
          <w:p>
            <w:pPr>
              <w:pStyle w:val="10"/>
              <w:spacing w:before="38" w:line="218" w:lineRule="auto"/>
              <w:ind w:left="109" w:leftChars="0" w:right="-29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把“四新”建设要求贯穿到教学过程中，对教学目标、内容、方法、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活动、评价等教学过程各环节分析全面、透彻，能够凸显教学创新点。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体现课程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思政特色</w:t>
            </w:r>
          </w:p>
        </w:tc>
        <w:tc>
          <w:tcPr>
            <w:tcW w:w="6551" w:type="dxa"/>
            <w:vAlign w:val="center"/>
          </w:tcPr>
          <w:p>
            <w:pPr>
              <w:pStyle w:val="10"/>
              <w:spacing w:before="36" w:line="218" w:lineRule="auto"/>
              <w:ind w:left="109" w:leftChars="0" w:right="57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概述在课程思政建设方面的特色、亮点和创新点，形成可供借鉴推广的经验做法。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关注技术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应用于教学</w:t>
            </w:r>
          </w:p>
        </w:tc>
        <w:tc>
          <w:tcPr>
            <w:tcW w:w="6551" w:type="dxa"/>
            <w:vAlign w:val="center"/>
          </w:tcPr>
          <w:p>
            <w:pPr>
              <w:pStyle w:val="10"/>
              <w:spacing w:before="38" w:line="218" w:lineRule="auto"/>
              <w:ind w:left="109" w:leftChars="0" w:right="57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注重创新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成果的辐射</w:t>
            </w:r>
          </w:p>
        </w:tc>
        <w:tc>
          <w:tcPr>
            <w:tcW w:w="6551" w:type="dxa"/>
            <w:vAlign w:val="center"/>
          </w:tcPr>
          <w:p>
            <w:pPr>
              <w:pStyle w:val="10"/>
              <w:spacing w:before="36" w:line="218" w:lineRule="auto"/>
              <w:ind w:left="109" w:leftChars="0" w:right="57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总 分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</w:tbl>
    <w:p>
      <w:pPr>
        <w:widowControl w:val="0"/>
        <w:autoSpaceDE w:val="0"/>
        <w:autoSpaceDN w:val="0"/>
        <w:spacing w:before="9" w:after="0" w:line="240" w:lineRule="auto"/>
        <w:ind w:left="0" w:right="0"/>
        <w:jc w:val="left"/>
        <w:rPr>
          <w:rFonts w:ascii="黑体" w:hAnsi="宋体" w:eastAsia="宋体" w:cs="宋体"/>
          <w:sz w:val="34"/>
          <w:szCs w:val="32"/>
          <w:lang w:val="zh-CN" w:eastAsia="zh-CN" w:bidi="zh-CN"/>
        </w:rPr>
      </w:pPr>
    </w:p>
    <w:p>
      <w:pPr>
        <w:rPr>
          <w:rFonts w:hint="eastAsia" w:ascii="黑体" w:hAnsi="宋体" w:eastAsia="黑体" w:cs="宋体"/>
          <w:kern w:val="0"/>
          <w:sz w:val="28"/>
          <w:lang w:val="zh-CN" w:bidi="zh-CN"/>
        </w:rPr>
      </w:pPr>
      <w:r>
        <w:rPr>
          <w:rFonts w:hint="eastAsia" w:ascii="黑体" w:hAnsi="宋体" w:eastAsia="黑体" w:cs="宋体"/>
          <w:kern w:val="0"/>
          <w:sz w:val="28"/>
          <w:lang w:val="zh-CN" w:bidi="zh-CN"/>
        </w:rPr>
        <w:br w:type="page"/>
      </w:r>
      <w:r>
        <w:rPr>
          <w:rFonts w:hint="eastAsia" w:ascii="黑体" w:hAnsi="宋体" w:eastAsia="黑体" w:cs="宋体"/>
          <w:kern w:val="0"/>
          <w:sz w:val="28"/>
          <w:lang w:val="zh-CN" w:bidi="zh-CN"/>
        </w:rPr>
        <w:t>三、教学创新汇报评分表</w:t>
      </w:r>
    </w:p>
    <w:tbl>
      <w:tblPr>
        <w:tblStyle w:val="6"/>
        <w:tblW w:w="91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6917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Header/>
          <w:jc w:val="center"/>
        </w:trPr>
        <w:tc>
          <w:tcPr>
            <w:tcW w:w="13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  <w:t>评价维度</w:t>
            </w:r>
          </w:p>
        </w:tc>
        <w:tc>
          <w:tcPr>
            <w:tcW w:w="69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  <w:t>评价要点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zh-CN" w:eastAsia="zh-CN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理念与目标</w:t>
            </w: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课程设计体现“以学生发展为中心”的理念，教学目标符合学科特点和学生实际；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在各自学科领域推进“四新”建设，带动教学模式创新；</w:t>
            </w:r>
            <w:r>
              <w:rPr>
                <w:rFonts w:ascii="宋体" w:hAnsi="宋体" w:eastAsia="宋体"/>
                <w:sz w:val="24"/>
                <w:szCs w:val="24"/>
                <w:highlight w:val="none"/>
                <w:lang w:val="zh-CN" w:eastAsia="zh-CN"/>
              </w:rPr>
              <w:t>体现对知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识、能力与思维等方面的要求。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教学目标清楚、具体，易于理解，便于实施，行为动词使用正确，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阐述规范。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内容分析</w:t>
            </w: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教学内容前后知识点关系、地位、作用描述准确，重点、难点分析清楚。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能够将教学内容与学科研究新进展、实践发展新经验、社会需求新变化相联系。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学情分析</w:t>
            </w: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学生认知特点和起点水平表述恰当，学习习惯和能力分析合理。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课程思政</w:t>
            </w: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将思想政治教育与专业教育有机融合，引用典型教学案例举例说明， 具有示范作用和推广价值。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过程与方法</w:t>
            </w: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教学活动丰富多样，能体现各等级水平的知识、技能和情感价值目标。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能创造性地使用教材，内容充实精要，适合学生水平；结构合理， 过渡自然，便于操作；理论联系实际，启发学生思考及问题解决。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合理选择与应用信息技术，创设教学环境，关注师生、生生互动， 强调自主、合作、探究的学习。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考评与反馈</w:t>
            </w: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采用多元评价方法，合理评价学生知识、能力与思维的发展。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过程性评价与终结性评价相结合，有适合学科、学生特点的评价规则与标准。</w:t>
            </w:r>
          </w:p>
        </w:tc>
        <w:tc>
          <w:tcPr>
            <w:tcW w:w="850" w:type="dxa"/>
            <w:vMerge w:val="continue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文档规范</w:t>
            </w: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设计创新</w:t>
            </w:r>
          </w:p>
        </w:tc>
        <w:tc>
          <w:tcPr>
            <w:tcW w:w="6917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总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ab/>
            </w: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分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</w:t>
            </w:r>
          </w:p>
        </w:tc>
      </w:tr>
    </w:tbl>
    <w:p>
      <w:pPr>
        <w:rPr>
          <w:rFonts w:hint="eastAsia" w:eastAsia="PMingLiU"/>
        </w:rPr>
      </w:pPr>
      <w:r>
        <w:rPr>
          <w:rFonts w:hint="eastAsia" w:eastAsia="PMingLiU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年湖南省普通高校教师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教学创新大赛评分标准</w:t>
      </w:r>
    </w:p>
    <w:p>
      <w:pPr>
        <w:pStyle w:val="3"/>
        <w:spacing w:line="410" w:lineRule="exact"/>
        <w:ind w:left="1265" w:right="1313"/>
        <w:jc w:val="center"/>
        <w:rPr>
          <w:rFonts w:hint="eastAsia" w:ascii="宋体" w:eastAsia="宋体"/>
        </w:rPr>
      </w:pPr>
      <w:r>
        <w:rPr>
          <w:rFonts w:hint="eastAsia" w:ascii="宋体" w:eastAsia="宋体"/>
          <w:b w:val="0"/>
          <w:bCs w:val="0"/>
        </w:rPr>
        <w:t>（课程思政组）</w:t>
      </w:r>
    </w:p>
    <w:p>
      <w:pPr>
        <w:rPr>
          <w:rFonts w:hint="eastAsia" w:ascii="黑体" w:eastAsia="黑体"/>
          <w:sz w:val="28"/>
        </w:rPr>
      </w:pPr>
      <w:bookmarkStart w:id="0" w:name="一、课堂教学实录视频评分表（40分）"/>
      <w:bookmarkEnd w:id="0"/>
      <w:bookmarkStart w:id="1" w:name="二、课程思政创新报告评分表（20分）"/>
      <w:bookmarkEnd w:id="1"/>
      <w:r>
        <w:rPr>
          <w:rFonts w:hint="eastAsia" w:ascii="黑体" w:eastAsia="黑体"/>
          <w:sz w:val="28"/>
          <w:lang w:val="en-US" w:eastAsia="zh-CN"/>
        </w:rPr>
        <w:t>一</w:t>
      </w:r>
      <w:r>
        <w:rPr>
          <w:rFonts w:hint="eastAsia" w:ascii="黑体" w:eastAsia="黑体"/>
          <w:sz w:val="28"/>
        </w:rPr>
        <w:t>、</w:t>
      </w:r>
      <w:bookmarkStart w:id="2" w:name="三、 教学设计创新汇报评分表（40分）"/>
      <w:bookmarkEnd w:id="2"/>
      <w:r>
        <w:rPr>
          <w:rFonts w:hint="eastAsia" w:ascii="黑体" w:eastAsia="黑体"/>
          <w:sz w:val="28"/>
        </w:rPr>
        <w:t>教学</w:t>
      </w:r>
      <w:r>
        <w:rPr>
          <w:rFonts w:hint="eastAsia" w:ascii="黑体" w:eastAsia="黑体"/>
          <w:sz w:val="28"/>
          <w:lang w:val="en-US" w:eastAsia="zh-CN"/>
        </w:rPr>
        <w:t>设计</w:t>
      </w:r>
      <w:r>
        <w:rPr>
          <w:rFonts w:hint="eastAsia" w:ascii="黑体" w:eastAsia="黑体"/>
          <w:sz w:val="28"/>
        </w:rPr>
        <w:t>评分表</w:t>
      </w:r>
    </w:p>
    <w:tbl>
      <w:tblPr>
        <w:tblStyle w:val="6"/>
        <w:tblW w:w="93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7107"/>
        <w:gridCol w:w="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348" w:type="dxa"/>
            <w:tcBorders>
              <w:tl2br w:val="nil"/>
              <w:tr2bl w:val="nil"/>
            </w:tcBorders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  <w:lang w:val="zh-CN" w:eastAsia="zh-CN"/>
              </w:rPr>
            </w:pPr>
            <w:r>
              <w:rPr>
                <w:rFonts w:hint="eastAsia" w:ascii="宋体" w:eastAsia="宋体"/>
                <w:b/>
                <w:sz w:val="24"/>
                <w:lang w:val="zh-CN" w:eastAsia="zh-CN"/>
              </w:rPr>
              <w:t>评价维度</w:t>
            </w:r>
          </w:p>
        </w:tc>
        <w:tc>
          <w:tcPr>
            <w:tcW w:w="7107" w:type="dxa"/>
            <w:tcBorders>
              <w:tl2br w:val="nil"/>
              <w:tr2bl w:val="nil"/>
            </w:tcBorders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  <w:lang w:val="zh-CN" w:eastAsia="zh-CN"/>
              </w:rPr>
            </w:pPr>
            <w:r>
              <w:rPr>
                <w:rFonts w:hint="eastAsia" w:ascii="宋体" w:eastAsia="宋体"/>
                <w:b/>
                <w:sz w:val="24"/>
                <w:lang w:val="zh-CN" w:eastAsia="zh-CN"/>
              </w:rPr>
              <w:t>评价要点</w:t>
            </w:r>
          </w:p>
        </w:tc>
        <w:tc>
          <w:tcPr>
            <w:tcW w:w="873" w:type="dxa"/>
            <w:tcBorders>
              <w:tl2br w:val="nil"/>
              <w:tr2bl w:val="nil"/>
            </w:tcBorders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  <w:lang w:val="zh-CN" w:eastAsia="zh-CN"/>
              </w:rPr>
            </w:pPr>
            <w:r>
              <w:rPr>
                <w:rFonts w:hint="eastAsia" w:ascii="宋体" w:eastAsia="宋体"/>
                <w:b/>
                <w:sz w:val="24"/>
                <w:lang w:val="zh-CN" w:eastAsia="zh-CN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3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1" w:line="242" w:lineRule="auto"/>
              <w:ind w:left="312" w:right="180" w:hanging="12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教学理念</w:t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>与</w:t>
            </w:r>
            <w:r>
              <w:rPr>
                <w:rFonts w:hint="eastAsia" w:ascii="宋体" w:eastAsia="宋体"/>
                <w:b/>
                <w:sz w:val="24"/>
              </w:rPr>
              <w:t>目标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坚持立德树人，坚持“以学生发展为中心”，将价值塑造、知识传授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和能力培养融为一体，充分发挥课程育人作用。</w:t>
            </w:r>
          </w:p>
        </w:tc>
        <w:tc>
          <w:tcPr>
            <w:tcW w:w="8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13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教学目标立足本专业本课程的育人特色，在价值塑造、知识传授、能力培养等方面要求清晰、科学、准确，符合新时代创新型复合型应用型人才培养需求。</w:t>
            </w:r>
          </w:p>
        </w:tc>
        <w:tc>
          <w:tcPr>
            <w:tcW w:w="8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348" w:type="dxa"/>
            <w:vMerge w:val="restart"/>
            <w:tcBorders>
              <w:tl2br w:val="nil"/>
              <w:tr2bl w:val="nil"/>
            </w:tcBorders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spacing w:before="180"/>
              <w:ind w:left="192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教学内容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坚持思想性和学术性相统一，教学内容及资源优质适用，能够将思政教育与专业教育紧密结合，帮助学生丰富学识、增长见识、塑造品格。</w:t>
            </w:r>
          </w:p>
        </w:tc>
        <w:tc>
          <w:tcPr>
            <w:tcW w:w="8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坚持正确方向和正面导向，深入挖掘课程自身蕴含的思政资源，并科学有机融入教学内容体系，不做不恰当的延伸，体现思想性、时代性和专业特色。</w:t>
            </w:r>
          </w:p>
        </w:tc>
        <w:tc>
          <w:tcPr>
            <w:tcW w:w="8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  <w:tc>
          <w:tcPr>
            <w:tcW w:w="8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348" w:type="dxa"/>
            <w:vMerge w:val="restart"/>
            <w:tcBorders>
              <w:tl2br w:val="nil"/>
              <w:tr2bl w:val="nil"/>
            </w:tcBorders>
          </w:tcPr>
          <w:p>
            <w:pPr>
              <w:pStyle w:val="10"/>
              <w:rPr>
                <w:rFonts w:ascii="黑体"/>
                <w:sz w:val="24"/>
              </w:rPr>
            </w:pPr>
          </w:p>
          <w:p>
            <w:pPr>
              <w:pStyle w:val="10"/>
              <w:jc w:val="center"/>
              <w:rPr>
                <w:rFonts w:ascii="黑体"/>
                <w:sz w:val="24"/>
              </w:rPr>
            </w:pPr>
          </w:p>
          <w:p>
            <w:pPr>
              <w:pStyle w:val="10"/>
              <w:jc w:val="center"/>
              <w:rPr>
                <w:rFonts w:ascii="黑体"/>
                <w:sz w:val="24"/>
              </w:rPr>
            </w:pPr>
          </w:p>
          <w:p>
            <w:pPr>
              <w:pStyle w:val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教学过程</w:t>
            </w:r>
          </w:p>
          <w:p>
            <w:pPr>
              <w:pStyle w:val="10"/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与方法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注重以学生为中心，体现教师主导、学生主体，能够寓价值观引导于知识传授和能力培养之中。</w:t>
            </w:r>
          </w:p>
        </w:tc>
        <w:tc>
          <w:tcPr>
            <w:tcW w:w="8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3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教学安排合理，教学方法恰当，能够激发学生学习兴趣，引导学生深入思考，体现针对性、互动性和启发性。</w:t>
            </w:r>
          </w:p>
        </w:tc>
        <w:tc>
          <w:tcPr>
            <w:tcW w:w="8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3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信息技术的使用合理有效，实现信息技术与课堂教学的有机融合，有力支持教学创新。</w:t>
            </w:r>
          </w:p>
        </w:tc>
        <w:tc>
          <w:tcPr>
            <w:tcW w:w="8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34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教学考核评价内容科学、方式创新，注重对学生素质、知识、能力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的全方位评价，注重形成性评价与生成性问题的解决和应用。</w:t>
            </w:r>
          </w:p>
        </w:tc>
        <w:tc>
          <w:tcPr>
            <w:tcW w:w="8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pacing w:before="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sz w:val="2"/>
                <w:szCs w:val="2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  <w:lang w:val="zh-CN" w:eastAsia="zh-CN"/>
              </w:rPr>
              <w:t>教学反思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  <w:lang w:val="zh-CN" w:eastAsia="zh-CN"/>
              </w:rPr>
              <w:t>分析全面，理论联系实际。思路清晰，观点明确，文理通顺，有感而发。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 分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ind w:left="7" w:leftChars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100分</w:t>
            </w:r>
          </w:p>
        </w:tc>
      </w:tr>
    </w:tbl>
    <w:p>
      <w:pPr>
        <w:spacing w:before="61" w:after="27"/>
        <w:ind w:right="0"/>
        <w:jc w:val="left"/>
        <w:rPr>
          <w:rFonts w:hint="eastAsia" w:ascii="黑体" w:eastAsia="黑体"/>
          <w:sz w:val="28"/>
          <w:lang w:val="en-US" w:eastAsia="zh-CN"/>
        </w:rPr>
      </w:pPr>
    </w:p>
    <w:p>
      <w:pPr>
        <w:spacing w:before="61" w:after="27"/>
        <w:ind w:right="0"/>
        <w:jc w:val="left"/>
        <w:rPr>
          <w:rFonts w:hint="eastAsia" w:ascii="黑体" w:eastAsia="黑体"/>
          <w:sz w:val="28"/>
          <w:lang w:val="en-US" w:eastAsia="zh-CN"/>
        </w:rPr>
      </w:pPr>
    </w:p>
    <w:p>
      <w:pPr>
        <w:rPr>
          <w:rFonts w:hint="eastAsia" w:ascii="黑体" w:eastAsia="黑体"/>
          <w:sz w:val="28"/>
          <w:lang w:val="en-US" w:eastAsia="zh-CN"/>
        </w:rPr>
      </w:pPr>
      <w:r>
        <w:rPr>
          <w:rFonts w:hint="eastAsia" w:ascii="黑体" w:eastAsia="黑体"/>
          <w:sz w:val="28"/>
          <w:lang w:val="en-US" w:eastAsia="zh-CN"/>
        </w:rPr>
        <w:br w:type="page"/>
      </w:r>
    </w:p>
    <w:p>
      <w:pPr>
        <w:spacing w:before="61" w:after="27"/>
        <w:ind w:right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二、</w:t>
      </w:r>
      <w:r>
        <w:rPr>
          <w:rFonts w:hint="eastAsia" w:ascii="黑体" w:eastAsia="黑体"/>
          <w:sz w:val="28"/>
        </w:rPr>
        <w:t>课程思政创新报告评分表</w:t>
      </w:r>
    </w:p>
    <w:tbl>
      <w:tblPr>
        <w:tblStyle w:val="6"/>
        <w:tblW w:w="91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7143"/>
        <w:gridCol w:w="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23" w:type="dxa"/>
          </w:tcPr>
          <w:p>
            <w:pPr>
              <w:pStyle w:val="10"/>
              <w:spacing w:before="121"/>
              <w:ind w:right="134"/>
              <w:jc w:val="center"/>
              <w:rPr>
                <w:rFonts w:hint="eastAsia" w:ascii="宋体" w:eastAsia="宋体"/>
                <w:b/>
                <w:sz w:val="24"/>
                <w:lang w:val="zh-CN" w:eastAsia="zh-CN"/>
              </w:rPr>
            </w:pPr>
            <w:r>
              <w:rPr>
                <w:rFonts w:hint="eastAsia" w:ascii="宋体" w:eastAsia="宋体"/>
                <w:b/>
                <w:sz w:val="24"/>
                <w:lang w:val="zh-CN" w:eastAsia="zh-CN"/>
              </w:rPr>
              <w:t>评价维度</w:t>
            </w:r>
          </w:p>
        </w:tc>
        <w:tc>
          <w:tcPr>
            <w:tcW w:w="7143" w:type="dxa"/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  <w:lang w:val="zh-CN" w:eastAsia="zh-CN"/>
              </w:rPr>
            </w:pPr>
            <w:r>
              <w:rPr>
                <w:rFonts w:hint="eastAsia" w:ascii="宋体" w:eastAsia="宋体"/>
                <w:b/>
                <w:sz w:val="24"/>
                <w:lang w:val="zh-CN" w:eastAsia="zh-CN"/>
              </w:rPr>
              <w:t>评价要点</w:t>
            </w:r>
          </w:p>
        </w:tc>
        <w:tc>
          <w:tcPr>
            <w:tcW w:w="783" w:type="dxa"/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  <w:lang w:val="zh-CN" w:eastAsia="zh-CN"/>
              </w:rPr>
            </w:pPr>
            <w:r>
              <w:rPr>
                <w:rFonts w:hint="eastAsia" w:ascii="宋体" w:eastAsia="宋体"/>
                <w:b/>
                <w:sz w:val="24"/>
                <w:lang w:val="zh-CN" w:eastAsia="zh-CN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  <w:t>问题导向</w:t>
            </w:r>
          </w:p>
        </w:tc>
        <w:tc>
          <w:tcPr>
            <w:tcW w:w="714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以落实立德树人根本任务为导向，立足于学科专业的育人特点和要求，发现和解决本课程开展课堂思政教学过程中的真实问题。</w:t>
            </w:r>
          </w:p>
        </w:tc>
        <w:tc>
          <w:tcPr>
            <w:tcW w:w="783" w:type="dxa"/>
            <w:vAlign w:val="center"/>
          </w:tcPr>
          <w:p>
            <w:pPr>
              <w:pStyle w:val="10"/>
              <w:spacing w:before="142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  <w:t>创新举措</w:t>
            </w:r>
          </w:p>
        </w:tc>
        <w:tc>
          <w:tcPr>
            <w:tcW w:w="714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能够准确把握课程思政的内涵建设要求，聚焦需要解决的课程思政教学过程的问题，在教学目标、教学设计、教学内容、方法手段、考核评价等方面提出了具体举措，且针对性、创新性、可操作性强。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78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  <w:t>创新效果</w:t>
            </w:r>
          </w:p>
        </w:tc>
        <w:tc>
          <w:tcPr>
            <w:tcW w:w="714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能够切实解决课程思政教学存在的问题，能够有效实现寓价值观引导于知识传授和能力培养之中，帮助学生塑造正确的世界观人生观价值观。</w:t>
            </w:r>
          </w:p>
        </w:tc>
        <w:tc>
          <w:tcPr>
            <w:tcW w:w="783" w:type="dxa"/>
            <w:vAlign w:val="center"/>
          </w:tcPr>
          <w:p>
            <w:pPr>
              <w:pStyle w:val="10"/>
              <w:spacing w:before="1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122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zh-CN" w:eastAsia="zh-CN"/>
              </w:rPr>
              <w:t>成果辐射</w:t>
            </w:r>
          </w:p>
        </w:tc>
        <w:tc>
          <w:tcPr>
            <w:tcW w:w="714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能对课程思政实践成效开展基于案例的有效分析与总结，面向同一类型课程、同一学科专业、同一类型学校，形成具有较强辐射推广价值的课程思政教学新方法、新模式。</w:t>
            </w:r>
          </w:p>
        </w:tc>
        <w:tc>
          <w:tcPr>
            <w:tcW w:w="78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83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 分</w:t>
            </w:r>
          </w:p>
        </w:tc>
        <w:tc>
          <w:tcPr>
            <w:tcW w:w="783" w:type="dxa"/>
            <w:vAlign w:val="center"/>
          </w:tcPr>
          <w:p>
            <w:pPr>
              <w:pStyle w:val="10"/>
              <w:ind w:left="7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100分</w:t>
            </w:r>
          </w:p>
        </w:tc>
      </w:tr>
    </w:tbl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br w:type="page"/>
      </w:r>
    </w:p>
    <w:p>
      <w:pPr>
        <w:spacing w:before="199"/>
        <w:ind w:right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三、 教学创新汇报评分表</w:t>
      </w:r>
    </w:p>
    <w:tbl>
      <w:tblPr>
        <w:tblStyle w:val="6"/>
        <w:tblW w:w="9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8"/>
        <w:gridCol w:w="6893"/>
        <w:gridCol w:w="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 w:hRule="atLeast"/>
          <w:jc w:val="center"/>
        </w:trPr>
        <w:tc>
          <w:tcPr>
            <w:tcW w:w="1468" w:type="dxa"/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评价维度</w:t>
            </w:r>
          </w:p>
        </w:tc>
        <w:tc>
          <w:tcPr>
            <w:tcW w:w="6893" w:type="dxa"/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评价要点</w:t>
            </w:r>
          </w:p>
        </w:tc>
        <w:tc>
          <w:tcPr>
            <w:tcW w:w="920" w:type="dxa"/>
          </w:tcPr>
          <w:p>
            <w:pPr>
              <w:pStyle w:val="10"/>
              <w:spacing w:before="121"/>
              <w:ind w:left="145" w:right="134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spacing w:before="122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教学理念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坚持立德树人，体现“以学生发展为中心”，将价值塑造、知识传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授和能力培养融为一体，充分发挥课程育人作用。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spacing w:before="138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总体设计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ind w:left="11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教学目标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教学目标符合学校办学定位、学生情况和专业人才培养需求，准确体现对学生价值塑造、知识传授和能力培养等方面的要求。教学目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标清楚具体，易于理解，便于实施，行为动词使用正确，阐述规范。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spacing w:before="7"/>
              <w:jc w:val="center"/>
              <w:rPr>
                <w:rFonts w:ascii="黑体"/>
                <w:sz w:val="21"/>
              </w:rPr>
            </w:pPr>
          </w:p>
          <w:p>
            <w:pPr>
              <w:pStyle w:val="10"/>
              <w:spacing w:before="1"/>
              <w:ind w:left="11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spacing w:before="121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学情分析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学生认知特点和起点水平表述恰当，学习习惯和能力分析合理，思想发展现状、特点和规律总结准确。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spacing w:before="137"/>
              <w:ind w:left="11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内容分析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符合学生思想发展和认知特点，体现课程育人理念和目标，课程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知识体系清晰科学，课程自身蕴含的思政教育资源挖掘深入准确，思政资源和知识内容融合紧密恰当。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ind w:left="11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pStyle w:val="10"/>
              <w:spacing w:before="1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过程与方法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教学活动丰富，过渡自然，充分发挥教师主导、学生主体作用，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能够帮助学生有效提升素质、知识和能力。</w:t>
            </w: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10"/>
              <w:ind w:left="131" w:right="120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25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6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教学方法灵活恰当，现代信息技术应用科学合理，关注学生兴趣、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引导学生思考，强调自主、合作、探究的学习。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6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教材和教学资源选用科学，教学案例典型恰当，注重价值引领，注重理论联系实际，将思政教育有机融入教学过程。</w:t>
            </w:r>
          </w:p>
        </w:tc>
        <w:tc>
          <w:tcPr>
            <w:tcW w:w="92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spacing w:before="121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考评与反馈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教学评价维度多样，方法多元，内容科学，适合学科专业要求和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学生特点，能够评价学生素质、知识和能力等各方面的发展变化。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spacing w:before="137"/>
              <w:ind w:left="11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设计创新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围绕价值引领、知识传授和能力培养紧密融合进行一体化设计，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充分体现育人理念和特点，专业特色突出，富有思想性、时代性和科学性、创新性。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ind w:left="11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spacing w:before="122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文档规范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文字、符号、单位和公式符合标准规范语言简洁、明了，字体、</w:t>
            </w:r>
          </w:p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图表运用适当；文档结构完整，布局合理，格式美观。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spacing w:before="137"/>
              <w:ind w:left="11"/>
              <w:jc w:val="center"/>
              <w:rPr>
                <w:rFonts w:hint="eastAsia" w:ascii="Times New Roman" w:eastAsia="宋体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68" w:type="dxa"/>
            <w:vAlign w:val="center"/>
          </w:tcPr>
          <w:p>
            <w:pPr>
              <w:pStyle w:val="10"/>
              <w:spacing w:before="63"/>
              <w:ind w:right="10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现场交流</w:t>
            </w:r>
          </w:p>
        </w:tc>
        <w:tc>
          <w:tcPr>
            <w:tcW w:w="6893" w:type="dxa"/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观点正确，切中要点，条理清晰，重点突出，表达流畅。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spacing w:before="79"/>
              <w:ind w:left="11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</w:t>
            </w:r>
            <w:r>
              <w:rPr>
                <w:rFonts w:hint="eastAsia" w:cs="宋体"/>
                <w:sz w:val="21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3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 分</w:t>
            </w:r>
          </w:p>
        </w:tc>
        <w:tc>
          <w:tcPr>
            <w:tcW w:w="920" w:type="dxa"/>
            <w:vAlign w:val="center"/>
          </w:tcPr>
          <w:p>
            <w:pPr>
              <w:pStyle w:val="10"/>
              <w:ind w:left="7" w:leftChars="0"/>
              <w:jc w:val="center"/>
              <w:rPr>
                <w:rFonts w:hint="eastAsia" w:ascii="Times New Roman" w:hAnsi="宋体" w:eastAsia="宋体" w:cs="宋体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100分</w:t>
            </w:r>
          </w:p>
        </w:tc>
      </w:tr>
    </w:tbl>
    <w:p/>
    <w:p>
      <w:pPr>
        <w:jc w:val="center"/>
        <w:rPr>
          <w:rFonts w:hint="eastAsia" w:eastAsia="PMingLiU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M2I4ODViZjhhNTVmODVjMjBjY2FkMDhkNzBkYzcifQ=="/>
  </w:docVars>
  <w:rsids>
    <w:rsidRoot w:val="001862EB"/>
    <w:rsid w:val="00097389"/>
    <w:rsid w:val="001862EB"/>
    <w:rsid w:val="0034369E"/>
    <w:rsid w:val="003A6B66"/>
    <w:rsid w:val="00657680"/>
    <w:rsid w:val="00BC7757"/>
    <w:rsid w:val="00C70D7B"/>
    <w:rsid w:val="00D07E81"/>
    <w:rsid w:val="01C56903"/>
    <w:rsid w:val="023B4FA2"/>
    <w:rsid w:val="027C3466"/>
    <w:rsid w:val="028422ED"/>
    <w:rsid w:val="0285584A"/>
    <w:rsid w:val="031E451D"/>
    <w:rsid w:val="044B1342"/>
    <w:rsid w:val="04BC3FEE"/>
    <w:rsid w:val="085E7779"/>
    <w:rsid w:val="08874912"/>
    <w:rsid w:val="08F875BE"/>
    <w:rsid w:val="08FD1B2B"/>
    <w:rsid w:val="09293C1C"/>
    <w:rsid w:val="093C394F"/>
    <w:rsid w:val="0A281730"/>
    <w:rsid w:val="0A560642"/>
    <w:rsid w:val="0AA35401"/>
    <w:rsid w:val="0AEB66AF"/>
    <w:rsid w:val="0AF7373C"/>
    <w:rsid w:val="0B8C1448"/>
    <w:rsid w:val="0D437156"/>
    <w:rsid w:val="0D6B036E"/>
    <w:rsid w:val="0DF37C27"/>
    <w:rsid w:val="0E181A8A"/>
    <w:rsid w:val="0E50648A"/>
    <w:rsid w:val="0EBF18CC"/>
    <w:rsid w:val="0ECE5049"/>
    <w:rsid w:val="0EF820C6"/>
    <w:rsid w:val="0F707EAE"/>
    <w:rsid w:val="0F8120BC"/>
    <w:rsid w:val="0F874010"/>
    <w:rsid w:val="0F917E25"/>
    <w:rsid w:val="0FE70717"/>
    <w:rsid w:val="11401B02"/>
    <w:rsid w:val="11E60541"/>
    <w:rsid w:val="11FC3C7B"/>
    <w:rsid w:val="122D46DF"/>
    <w:rsid w:val="124675EC"/>
    <w:rsid w:val="126161D4"/>
    <w:rsid w:val="12C21479"/>
    <w:rsid w:val="12EA7F78"/>
    <w:rsid w:val="1376180B"/>
    <w:rsid w:val="13F422E9"/>
    <w:rsid w:val="14574AE4"/>
    <w:rsid w:val="149747DC"/>
    <w:rsid w:val="154047C7"/>
    <w:rsid w:val="15A9411A"/>
    <w:rsid w:val="16111CBF"/>
    <w:rsid w:val="1740460A"/>
    <w:rsid w:val="1788408B"/>
    <w:rsid w:val="17DE371F"/>
    <w:rsid w:val="18885A2E"/>
    <w:rsid w:val="18F84792"/>
    <w:rsid w:val="198540F4"/>
    <w:rsid w:val="19B6552F"/>
    <w:rsid w:val="19F706A7"/>
    <w:rsid w:val="1AEB5FEB"/>
    <w:rsid w:val="1AEE0821"/>
    <w:rsid w:val="1B4B7A22"/>
    <w:rsid w:val="1B937848"/>
    <w:rsid w:val="1B9F38C9"/>
    <w:rsid w:val="1C545906"/>
    <w:rsid w:val="1C827295"/>
    <w:rsid w:val="1D1C3400"/>
    <w:rsid w:val="1D3D1123"/>
    <w:rsid w:val="1DEA0062"/>
    <w:rsid w:val="1EF04B68"/>
    <w:rsid w:val="1EFA3C38"/>
    <w:rsid w:val="20065856"/>
    <w:rsid w:val="201A79C2"/>
    <w:rsid w:val="206155F1"/>
    <w:rsid w:val="20E57FD0"/>
    <w:rsid w:val="20F871F2"/>
    <w:rsid w:val="21336F8E"/>
    <w:rsid w:val="214E3DC8"/>
    <w:rsid w:val="21C13AD1"/>
    <w:rsid w:val="22460F43"/>
    <w:rsid w:val="22AC06A2"/>
    <w:rsid w:val="23A6613D"/>
    <w:rsid w:val="24266C9B"/>
    <w:rsid w:val="24545B99"/>
    <w:rsid w:val="247C0775"/>
    <w:rsid w:val="24B65F0C"/>
    <w:rsid w:val="26644CF8"/>
    <w:rsid w:val="26C81630"/>
    <w:rsid w:val="28CE644C"/>
    <w:rsid w:val="28E34541"/>
    <w:rsid w:val="290336EA"/>
    <w:rsid w:val="2A0C5BD8"/>
    <w:rsid w:val="2A53244F"/>
    <w:rsid w:val="2A6B366E"/>
    <w:rsid w:val="2B041741"/>
    <w:rsid w:val="2BE121FF"/>
    <w:rsid w:val="2C2B5641"/>
    <w:rsid w:val="2CB9597D"/>
    <w:rsid w:val="2CC118F2"/>
    <w:rsid w:val="2CE15D4A"/>
    <w:rsid w:val="2D352EF4"/>
    <w:rsid w:val="2D593FAE"/>
    <w:rsid w:val="2D6706EB"/>
    <w:rsid w:val="2DB63420"/>
    <w:rsid w:val="2E083F3B"/>
    <w:rsid w:val="2E8A7B92"/>
    <w:rsid w:val="2EA81CB8"/>
    <w:rsid w:val="2FF907DD"/>
    <w:rsid w:val="30FF0C3A"/>
    <w:rsid w:val="31772EC7"/>
    <w:rsid w:val="31864EB8"/>
    <w:rsid w:val="325925CC"/>
    <w:rsid w:val="32963820"/>
    <w:rsid w:val="32C0681B"/>
    <w:rsid w:val="335041A4"/>
    <w:rsid w:val="34350021"/>
    <w:rsid w:val="35040048"/>
    <w:rsid w:val="35835B30"/>
    <w:rsid w:val="362353CB"/>
    <w:rsid w:val="365C5588"/>
    <w:rsid w:val="36633A19"/>
    <w:rsid w:val="368E76EE"/>
    <w:rsid w:val="36AA64F4"/>
    <w:rsid w:val="37D078C5"/>
    <w:rsid w:val="388861A3"/>
    <w:rsid w:val="3A2A4F7A"/>
    <w:rsid w:val="3A8013C4"/>
    <w:rsid w:val="3AF47E43"/>
    <w:rsid w:val="3BD50F16"/>
    <w:rsid w:val="3CA371C7"/>
    <w:rsid w:val="3D6604A8"/>
    <w:rsid w:val="3D6F6D3B"/>
    <w:rsid w:val="3F6B1D26"/>
    <w:rsid w:val="3FBB675E"/>
    <w:rsid w:val="3FEB6F5A"/>
    <w:rsid w:val="40041DC9"/>
    <w:rsid w:val="41545805"/>
    <w:rsid w:val="41DD2F44"/>
    <w:rsid w:val="41DD5436"/>
    <w:rsid w:val="425414F0"/>
    <w:rsid w:val="42764AD5"/>
    <w:rsid w:val="429C09DF"/>
    <w:rsid w:val="43397FDC"/>
    <w:rsid w:val="439A4F83"/>
    <w:rsid w:val="445B0426"/>
    <w:rsid w:val="44882ABA"/>
    <w:rsid w:val="44B32251"/>
    <w:rsid w:val="452F5C90"/>
    <w:rsid w:val="454A4722"/>
    <w:rsid w:val="4565103B"/>
    <w:rsid w:val="45C53801"/>
    <w:rsid w:val="46D71FE6"/>
    <w:rsid w:val="4779309D"/>
    <w:rsid w:val="47D46525"/>
    <w:rsid w:val="47F858F1"/>
    <w:rsid w:val="47F92762"/>
    <w:rsid w:val="48A51C70"/>
    <w:rsid w:val="48CA4CE9"/>
    <w:rsid w:val="49311153"/>
    <w:rsid w:val="493F29DA"/>
    <w:rsid w:val="498D2E30"/>
    <w:rsid w:val="499466E6"/>
    <w:rsid w:val="4AC25E63"/>
    <w:rsid w:val="4AD650FF"/>
    <w:rsid w:val="4B5C6F5D"/>
    <w:rsid w:val="4B7E5126"/>
    <w:rsid w:val="4B8464B4"/>
    <w:rsid w:val="4C4F1FEA"/>
    <w:rsid w:val="4C6562E6"/>
    <w:rsid w:val="4CCC1EC1"/>
    <w:rsid w:val="4CCE5C39"/>
    <w:rsid w:val="4D13189E"/>
    <w:rsid w:val="4D1A2C2C"/>
    <w:rsid w:val="4D710BC6"/>
    <w:rsid w:val="4D7D19FF"/>
    <w:rsid w:val="4DD85964"/>
    <w:rsid w:val="4E503F86"/>
    <w:rsid w:val="4F52563A"/>
    <w:rsid w:val="4F5B133D"/>
    <w:rsid w:val="50CF3B19"/>
    <w:rsid w:val="51A740FA"/>
    <w:rsid w:val="51B51175"/>
    <w:rsid w:val="51E27A91"/>
    <w:rsid w:val="525E180D"/>
    <w:rsid w:val="52BA27BB"/>
    <w:rsid w:val="53B67427"/>
    <w:rsid w:val="542720D3"/>
    <w:rsid w:val="5462506D"/>
    <w:rsid w:val="54B73456"/>
    <w:rsid w:val="54EA55DA"/>
    <w:rsid w:val="54EF2BF0"/>
    <w:rsid w:val="54F33358"/>
    <w:rsid w:val="55865164"/>
    <w:rsid w:val="55922AF3"/>
    <w:rsid w:val="56226294"/>
    <w:rsid w:val="564156CE"/>
    <w:rsid w:val="56721A62"/>
    <w:rsid w:val="57A06A52"/>
    <w:rsid w:val="57F27ADF"/>
    <w:rsid w:val="58C93758"/>
    <w:rsid w:val="597638E0"/>
    <w:rsid w:val="59F45DB1"/>
    <w:rsid w:val="5A2E5F69"/>
    <w:rsid w:val="5A4C2893"/>
    <w:rsid w:val="5A736BAA"/>
    <w:rsid w:val="5B6E1818"/>
    <w:rsid w:val="5B834092"/>
    <w:rsid w:val="5BB95D06"/>
    <w:rsid w:val="5BD74A75"/>
    <w:rsid w:val="5BEF03FF"/>
    <w:rsid w:val="5CD1707F"/>
    <w:rsid w:val="5CE45005"/>
    <w:rsid w:val="5D3C274B"/>
    <w:rsid w:val="5DF23751"/>
    <w:rsid w:val="5E8C2C98"/>
    <w:rsid w:val="5E993BCD"/>
    <w:rsid w:val="5ED54C05"/>
    <w:rsid w:val="5F667F53"/>
    <w:rsid w:val="5F824661"/>
    <w:rsid w:val="5FEA2932"/>
    <w:rsid w:val="60D86C2E"/>
    <w:rsid w:val="61905B49"/>
    <w:rsid w:val="61C827FF"/>
    <w:rsid w:val="61F41846"/>
    <w:rsid w:val="624A590A"/>
    <w:rsid w:val="626B0651"/>
    <w:rsid w:val="630B15B1"/>
    <w:rsid w:val="632717A7"/>
    <w:rsid w:val="632858D8"/>
    <w:rsid w:val="63B82D47"/>
    <w:rsid w:val="63E8362C"/>
    <w:rsid w:val="64850E7B"/>
    <w:rsid w:val="6578278E"/>
    <w:rsid w:val="667679A5"/>
    <w:rsid w:val="66CB2414"/>
    <w:rsid w:val="67505A09"/>
    <w:rsid w:val="675B2D96"/>
    <w:rsid w:val="69705040"/>
    <w:rsid w:val="69A2427D"/>
    <w:rsid w:val="6A386990"/>
    <w:rsid w:val="6B6E231B"/>
    <w:rsid w:val="6BC71775"/>
    <w:rsid w:val="6C9205D9"/>
    <w:rsid w:val="6C9C4B53"/>
    <w:rsid w:val="6CAD71C1"/>
    <w:rsid w:val="6CC83FFB"/>
    <w:rsid w:val="6CCB2AC6"/>
    <w:rsid w:val="6D6D4BA2"/>
    <w:rsid w:val="6E9028F6"/>
    <w:rsid w:val="6EA7655C"/>
    <w:rsid w:val="6EF822A2"/>
    <w:rsid w:val="6F5A2F04"/>
    <w:rsid w:val="6F997ED1"/>
    <w:rsid w:val="700215D2"/>
    <w:rsid w:val="70983CE4"/>
    <w:rsid w:val="71CA7D6E"/>
    <w:rsid w:val="71DF766A"/>
    <w:rsid w:val="720D49AF"/>
    <w:rsid w:val="72606A84"/>
    <w:rsid w:val="728E2F2C"/>
    <w:rsid w:val="7295497F"/>
    <w:rsid w:val="73697BBA"/>
    <w:rsid w:val="73FF76A9"/>
    <w:rsid w:val="74E22279"/>
    <w:rsid w:val="75960F26"/>
    <w:rsid w:val="75CF63FA"/>
    <w:rsid w:val="76636B42"/>
    <w:rsid w:val="76D016A8"/>
    <w:rsid w:val="772472D3"/>
    <w:rsid w:val="7758241F"/>
    <w:rsid w:val="77D916F9"/>
    <w:rsid w:val="77E31CE9"/>
    <w:rsid w:val="780F5AA2"/>
    <w:rsid w:val="78931961"/>
    <w:rsid w:val="7AA15E8B"/>
    <w:rsid w:val="7AB1710D"/>
    <w:rsid w:val="7AB318C3"/>
    <w:rsid w:val="7ABD2CC5"/>
    <w:rsid w:val="7AC908D6"/>
    <w:rsid w:val="7AD87AFF"/>
    <w:rsid w:val="7AE42945"/>
    <w:rsid w:val="7B2745E3"/>
    <w:rsid w:val="7BE0617E"/>
    <w:rsid w:val="7BE2675B"/>
    <w:rsid w:val="7BE81FC4"/>
    <w:rsid w:val="7C530CF6"/>
    <w:rsid w:val="7C9C6069"/>
    <w:rsid w:val="7D160F4B"/>
    <w:rsid w:val="7D366D5F"/>
    <w:rsid w:val="7D893333"/>
    <w:rsid w:val="7D930D15"/>
    <w:rsid w:val="7E7C279B"/>
    <w:rsid w:val="7F45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65" w:right="2259"/>
      <w:outlineLvl w:val="1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38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3255</Words>
  <Characters>3306</Characters>
  <Lines>2</Lines>
  <Paragraphs>1</Paragraphs>
  <TotalTime>69</TotalTime>
  <ScaleCrop>false</ScaleCrop>
  <LinksUpToDate>false</LinksUpToDate>
  <CharactersWithSpaces>3319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2020-12-25T09:52:00Z</dcterms:created>
  <dc:creator>DELL</dc:creator>
  <cp:lastModifiedBy>Tiantian</cp:lastModifiedBy>
  <cp:lastPrinted>2022-11-25T07:36:00Z</cp:lastPrinted>
  <dcterms:modified xsi:type="dcterms:W3CDTF">2023-12-11T06:42:38Z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DD090A7F4E494794A49ABBD27F957428</vt:lpwstr>
  </property>
</Properties>
</file>