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附件2</w:t>
      </w:r>
    </w:p>
    <w:p>
      <w:pPr>
        <w:spacing w:line="72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2024年度湖南省社会科学成果评审委员会一般课题立项目录</w:t>
      </w:r>
    </w:p>
    <w:bookmarkEnd w:id="0"/>
    <w:tbl>
      <w:tblPr>
        <w:tblStyle w:val="2"/>
        <w:tblW w:w="4996" w:type="pct"/>
        <w:tblInd w:w="0" w:type="dxa"/>
        <w:tblLayout w:type="autofit"/>
        <w:tblCellMar>
          <w:top w:w="0" w:type="dxa"/>
          <w:left w:w="108" w:type="dxa"/>
          <w:bottom w:w="0" w:type="dxa"/>
          <w:right w:w="108" w:type="dxa"/>
        </w:tblCellMar>
      </w:tblPr>
      <w:tblGrid>
        <w:gridCol w:w="923"/>
        <w:gridCol w:w="1712"/>
        <w:gridCol w:w="1250"/>
        <w:gridCol w:w="1743"/>
        <w:gridCol w:w="6647"/>
        <w:gridCol w:w="1888"/>
      </w:tblGrid>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shd w:val="clear" w:color="auto" w:fill="A4A4A4"/>
            <w:noWrap/>
            <w:vAlign w:val="center"/>
          </w:tcPr>
          <w:p>
            <w:pPr>
              <w:widowControl/>
              <w:spacing w:line="300" w:lineRule="exact"/>
              <w:jc w:val="center"/>
              <w:textAlignment w:val="center"/>
              <w:rPr>
                <w:rFonts w:hint="eastAsia" w:ascii="方正黑体_GBK" w:hAnsi="方正黑体_GBK" w:eastAsia="方正黑体_GBK" w:cs="方正黑体_GBK"/>
                <w:color w:val="000000"/>
                <w:kern w:val="0"/>
                <w:sz w:val="24"/>
                <w:lang w:val="en-US" w:eastAsia="zh-CN" w:bidi="ar"/>
              </w:rPr>
            </w:pPr>
            <w:r>
              <w:rPr>
                <w:rFonts w:hint="eastAsia" w:ascii="方正黑体_GBK" w:hAnsi="方正黑体_GBK" w:eastAsia="方正黑体_GBK" w:cs="方正黑体_GBK"/>
                <w:color w:val="000000"/>
                <w:kern w:val="0"/>
                <w:sz w:val="24"/>
                <w:lang w:val="en-US" w:eastAsia="zh-CN" w:bidi="ar"/>
              </w:rPr>
              <w:t>序号</w:t>
            </w:r>
          </w:p>
        </w:tc>
        <w:tc>
          <w:tcPr>
            <w:tcW w:w="604" w:type="pct"/>
            <w:tcBorders>
              <w:top w:val="single" w:color="000000" w:sz="8" w:space="0"/>
              <w:left w:val="single" w:color="000000" w:sz="8" w:space="0"/>
              <w:bottom w:val="single" w:color="000000" w:sz="8" w:space="0"/>
              <w:right w:val="single" w:color="000000" w:sz="8" w:space="0"/>
            </w:tcBorders>
            <w:shd w:val="clear" w:color="auto" w:fill="A4A4A4"/>
            <w:noWrap/>
            <w:vAlign w:val="center"/>
          </w:tcPr>
          <w:p>
            <w:pPr>
              <w:widowControl/>
              <w:spacing w:line="30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课题编号</w:t>
            </w:r>
          </w:p>
        </w:tc>
        <w:tc>
          <w:tcPr>
            <w:tcW w:w="441" w:type="pct"/>
            <w:tcBorders>
              <w:top w:val="single" w:color="000000" w:sz="8" w:space="0"/>
              <w:left w:val="single" w:color="000000" w:sz="8" w:space="0"/>
              <w:bottom w:val="single" w:color="000000" w:sz="8" w:space="0"/>
              <w:right w:val="single" w:color="000000" w:sz="8" w:space="0"/>
            </w:tcBorders>
            <w:shd w:val="clear" w:color="auto" w:fill="A4A4A4"/>
            <w:noWrap/>
            <w:vAlign w:val="center"/>
          </w:tcPr>
          <w:p>
            <w:pPr>
              <w:widowControl/>
              <w:spacing w:line="300" w:lineRule="exact"/>
              <w:jc w:val="center"/>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主持人</w:t>
            </w:r>
          </w:p>
        </w:tc>
        <w:tc>
          <w:tcPr>
            <w:tcW w:w="615" w:type="pct"/>
            <w:tcBorders>
              <w:top w:val="single" w:color="000000" w:sz="8" w:space="0"/>
              <w:left w:val="single" w:color="000000" w:sz="8" w:space="0"/>
              <w:bottom w:val="single" w:color="000000" w:sz="8" w:space="0"/>
              <w:right w:val="single" w:color="000000" w:sz="8" w:space="0"/>
            </w:tcBorders>
            <w:shd w:val="clear" w:color="auto" w:fill="A4A4A4"/>
            <w:noWrap/>
            <w:vAlign w:val="center"/>
          </w:tcPr>
          <w:p>
            <w:pPr>
              <w:widowControl/>
              <w:spacing w:line="300" w:lineRule="exact"/>
              <w:jc w:val="center"/>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申报单位</w:t>
            </w:r>
          </w:p>
        </w:tc>
        <w:tc>
          <w:tcPr>
            <w:tcW w:w="2345" w:type="pct"/>
            <w:tcBorders>
              <w:top w:val="single" w:color="000000" w:sz="8" w:space="0"/>
              <w:left w:val="single" w:color="000000" w:sz="8" w:space="0"/>
              <w:bottom w:val="single" w:color="000000" w:sz="8" w:space="0"/>
              <w:right w:val="single" w:color="000000" w:sz="8" w:space="0"/>
            </w:tcBorders>
            <w:shd w:val="clear" w:color="auto" w:fill="A4A4A4"/>
            <w:noWrap/>
            <w:vAlign w:val="center"/>
          </w:tcPr>
          <w:p>
            <w:pPr>
              <w:widowControl/>
              <w:spacing w:line="300" w:lineRule="exact"/>
              <w:jc w:val="left"/>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课题名称</w:t>
            </w:r>
          </w:p>
        </w:tc>
        <w:tc>
          <w:tcPr>
            <w:tcW w:w="666" w:type="pct"/>
            <w:tcBorders>
              <w:top w:val="single" w:color="000000" w:sz="8" w:space="0"/>
              <w:left w:val="single" w:color="000000" w:sz="8" w:space="0"/>
              <w:bottom w:val="single" w:color="000000" w:sz="8" w:space="0"/>
              <w:right w:val="single" w:color="000000" w:sz="8" w:space="0"/>
            </w:tcBorders>
            <w:shd w:val="clear" w:color="auto" w:fill="A4A4A4"/>
            <w:noWrap/>
            <w:vAlign w:val="center"/>
          </w:tcPr>
          <w:p>
            <w:pPr>
              <w:widowControl/>
              <w:spacing w:line="300" w:lineRule="exact"/>
              <w:jc w:val="center"/>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课题类别</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1</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XSP24YBZ085</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杨利平</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乡村振兴背景下湖南“三风”教育资源的数字化整理研究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sz w:val="22"/>
                <w:szCs w:val="22"/>
                <w:highlight w:val="none"/>
              </w:rPr>
            </w:pPr>
            <w:r>
              <w:rPr>
                <w:rFonts w:hint="eastAsia" w:ascii="华文仿宋" w:hAnsi="华文仿宋" w:eastAsia="华文仿宋" w:cs="华文仿宋"/>
                <w:b/>
                <w:color w:val="000000"/>
                <w:kern w:val="0"/>
                <w:sz w:val="22"/>
                <w:szCs w:val="22"/>
                <w:highlight w:val="none"/>
                <w:lang w:bidi="ar"/>
              </w:rPr>
              <w:t>一般资助</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2</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XSP24YBZ207</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鲁凡夫</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文化自信视域下常德丝弦数字化传承与发展研究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一般资助</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3</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XSP24YBC078</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付启军</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接受美学视阈下《习近平用典》翻译研究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4</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XSP24YBC083</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吕升高</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语言治理视域下地方政府网络舆情回应研究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5</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XSP24YBC131</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刘  莎</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数字经济赋能湖南省物流产业高质量发展研究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6</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XSP24YBC170</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苏同欢</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习近平总书记关于弘扬雷锋精神的重要论述研究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7</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XSP24YBC199</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李  浩</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新时代中国龙舟体育文化创意产业开发研究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8</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XSP24YBC202</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李  娟</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非物质文化遗产保护背景下滩头年画数字化应用研究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9</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XSP24YBC203</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李梦婷</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数字经济赋能湖南乡村产业振兴的机理与路径研究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default"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10</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XSP24YBC233</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肖海艳</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基于模糊层次分析法的高校党建与事业发展深度融合质量评价体系构建</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default"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11</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XSP24YBC246</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岑天佑</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汉译英认知效率对翻译质量的影响研究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default"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12</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XSP24YBC253</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谷梦恩</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数字化语境下湘西织绣类传统技艺文化的传承与创新研究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default"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13</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XSP24YBC274</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张  丹</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基于设计学习的大学英语多元读写能力培养路径研究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default"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14</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XSP24YBC362</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周曼曼</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语言服务赋能智慧城市建设：理论逻辑、现实困境与实践路径</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default"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15</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XSP24YBC402</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姜玲玲</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课程思政视域下大学英语教师话语的生态化研究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default"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16</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XSP24YBC405</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姚思嘉</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数字媒体视域下长沙城市品牌国际传播路径研究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default"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17</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XSP24YBC432</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徐  佳</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数字人文视域下湖湘红色文化国际传播研究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default"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18</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XSP24YBC436</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卿凯丽</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共生理论视域下我国高校体教融合培养体育后备人才的实践路径研究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r>
        <w:tblPrEx>
          <w:tblCellMar>
            <w:top w:w="0" w:type="dxa"/>
            <w:left w:w="108" w:type="dxa"/>
            <w:bottom w:w="0" w:type="dxa"/>
            <w:right w:w="108" w:type="dxa"/>
          </w:tblCellMar>
        </w:tblPrEx>
        <w:trPr>
          <w:cantSplit/>
          <w:trHeight w:val="624" w:hRule="atLeast"/>
        </w:trPr>
        <w:tc>
          <w:tcPr>
            <w:tcW w:w="326"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default"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19</w:t>
            </w:r>
          </w:p>
        </w:tc>
        <w:tc>
          <w:tcPr>
            <w:tcW w:w="604"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XSP24YBC562</w:t>
            </w:r>
          </w:p>
        </w:tc>
        <w:tc>
          <w:tcPr>
            <w:tcW w:w="441" w:type="pct"/>
            <w:tcBorders>
              <w:top w:val="single" w:color="000000" w:sz="8" w:space="0"/>
              <w:left w:val="single" w:color="000000" w:sz="8" w:space="0"/>
              <w:bottom w:val="single" w:color="000000" w:sz="8" w:space="0"/>
              <w:right w:val="single" w:color="000000" w:sz="8" w:space="0"/>
            </w:tcBorders>
            <w:noWrap/>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熊文敏</w:t>
            </w:r>
          </w:p>
        </w:tc>
        <w:tc>
          <w:tcPr>
            <w:tcW w:w="61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ind w:left="-105" w:leftChars="-50" w:right="-105" w:rightChars="-50"/>
              <w:jc w:val="center"/>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湖南信息学院</w:t>
            </w:r>
          </w:p>
        </w:tc>
        <w:tc>
          <w:tcPr>
            <w:tcW w:w="2345"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left"/>
              <w:textAlignment w:val="center"/>
              <w:rPr>
                <w:rFonts w:hint="eastAsia" w:ascii="华文仿宋" w:hAnsi="华文仿宋" w:eastAsia="华文仿宋" w:cs="华文仿宋"/>
                <w:color w:val="000000"/>
                <w:kern w:val="0"/>
                <w:sz w:val="22"/>
                <w:szCs w:val="22"/>
                <w:highlight w:val="none"/>
                <w:lang w:bidi="ar"/>
              </w:rPr>
            </w:pPr>
            <w:r>
              <w:rPr>
                <w:rFonts w:hint="eastAsia" w:ascii="华文仿宋" w:hAnsi="华文仿宋" w:eastAsia="华文仿宋" w:cs="华文仿宋"/>
                <w:color w:val="000000"/>
                <w:kern w:val="0"/>
                <w:sz w:val="22"/>
                <w:szCs w:val="22"/>
                <w:highlight w:val="none"/>
                <w:lang w:bidi="ar"/>
              </w:rPr>
              <w:t>湖南数字经济与银发经济融合发展研究</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华文仿宋" w:hAnsi="华文仿宋" w:eastAsia="华文仿宋" w:cs="华文仿宋"/>
                <w:b/>
                <w:color w:val="000000"/>
                <w:kern w:val="0"/>
                <w:sz w:val="22"/>
                <w:szCs w:val="22"/>
                <w:highlight w:val="none"/>
                <w:lang w:bidi="ar"/>
              </w:rPr>
            </w:pPr>
            <w:r>
              <w:rPr>
                <w:rFonts w:hint="eastAsia" w:ascii="华文仿宋" w:hAnsi="华文仿宋" w:eastAsia="华文仿宋" w:cs="华文仿宋"/>
                <w:b/>
                <w:color w:val="000000"/>
                <w:kern w:val="0"/>
                <w:sz w:val="22"/>
                <w:szCs w:val="22"/>
                <w:highlight w:val="none"/>
                <w:lang w:bidi="ar"/>
              </w:rPr>
              <w:t>一般自筹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OGRmYmE5ZGEyM2JkMDVlYjZmMzU3NDU5OTlkNjUifQ=="/>
  </w:docVars>
  <w:rsids>
    <w:rsidRoot w:val="06855074"/>
    <w:rsid w:val="06855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2024-02-26T02:31:00Z</dcterms:created>
  <dc:creator>xiaobo-Amber</dc:creator>
  <cp:lastModifiedBy>xiaobo-Amber</cp:lastModifiedBy>
  <dcterms:modified xsi:type="dcterms:W3CDTF">2024-02-26T02:45:42Z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00135D8BAC3C4F5486D395587834B18C_11</vt:lpwstr>
  </property>
</Properties>
</file>