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both"/>
        <w:rPr>
          <w:rFonts w:hint="eastAsia"/>
          <w:sz w:val="24"/>
          <w:szCs w:val="16"/>
          <w:lang w:val="en-US" w:eastAsia="zh-CN"/>
        </w:rPr>
      </w:pPr>
      <w:r>
        <w:rPr>
          <w:rFonts w:hint="eastAsia"/>
          <w:sz w:val="24"/>
          <w:szCs w:val="16"/>
          <w:lang w:val="en-US" w:eastAsia="zh-CN"/>
        </w:rPr>
        <w:t>附件：</w:t>
      </w:r>
    </w:p>
    <w:p>
      <w:pPr>
        <w:pStyle w:val="2"/>
        <w:bidi w:val="0"/>
        <w:ind w:firstLine="1081" w:firstLineChars="300"/>
        <w:jc w:val="both"/>
        <w:rPr>
          <w:rFonts w:hint="default"/>
          <w:sz w:val="36"/>
          <w:szCs w:val="21"/>
          <w:lang w:val="en-US" w:eastAsia="zh-CN"/>
        </w:rPr>
      </w:pPr>
      <w:r>
        <w:rPr>
          <w:rFonts w:hint="eastAsia"/>
          <w:sz w:val="36"/>
          <w:szCs w:val="21"/>
          <w:lang w:val="en-US" w:eastAsia="zh-CN"/>
        </w:rPr>
        <w:t>微专业《智媒运营与传播》课程介绍</w:t>
      </w:r>
    </w:p>
    <w:p>
      <w:pPr>
        <w:ind w:firstLine="420" w:firstLineChars="200"/>
        <w:rPr>
          <w:rFonts w:hint="eastAsia"/>
        </w:rPr>
      </w:pPr>
      <w:r>
        <w:rPr>
          <w:rFonts w:hint="eastAsia"/>
          <w:lang w:val="en-US" w:eastAsia="zh-CN"/>
        </w:rPr>
        <w:t>1.</w:t>
      </w:r>
      <w:r>
        <w:rPr>
          <w:rFonts w:hint="eastAsia"/>
        </w:rPr>
        <w:t>《新媒体视听语言艺术》作为湖南信息学院《智媒运营与传播》微专业的核心课程，以智媒时代的技术变革与社会需求为背景，深度融合理论与实务，旨在系统培育学生的视听内容创作与传播能力。课程首先从智媒生态的理论解构入手，涵盖平台算法、用户行为分析及AIGC技术原理等基础模块，为学生构建新媒体传播的认知框架；进而通过项目驱动的实践教学，如短视频工业化生产、直播带货模拟等实训项目，强化学生的技术应用与创新思维。课程特色在于采用“工作室制”教学模式，模拟真实行业流程，注重跨学科整合，例如将播音主持艺术与数据科学、设计思维相结合，以提升学生在多场景下的适应力。最终，课程致力于培养具备批判性媒介素养、伦理意识及团队协作能力的复合型人才，为其在智媒领域的职业发展或创业实践提供坚</w:t>
      </w:r>
      <w:bookmarkStart w:id="0" w:name="_GoBack"/>
      <w:bookmarkEnd w:id="0"/>
      <w:r>
        <w:rPr>
          <w:rFonts w:hint="eastAsia"/>
        </w:rPr>
        <w:t>实基础。</w:t>
      </w:r>
    </w:p>
    <w:p>
      <w:pPr>
        <w:rPr>
          <w:rFonts w:hint="eastAsia"/>
        </w:rPr>
      </w:pPr>
    </w:p>
    <w:p>
      <w:pPr>
        <w:numPr>
          <w:ilvl w:val="0"/>
          <w:numId w:val="0"/>
        </w:numPr>
        <w:ind w:firstLine="420" w:firstLineChars="200"/>
        <w:rPr>
          <w:rFonts w:hint="eastAsia"/>
        </w:rPr>
      </w:pPr>
      <w:r>
        <w:rPr>
          <w:rFonts w:hint="eastAsia"/>
          <w:lang w:val="en-US" w:eastAsia="zh-CN"/>
        </w:rPr>
        <w:t>2.</w:t>
      </w:r>
      <w:r>
        <w:rPr>
          <w:rFonts w:hint="eastAsia"/>
        </w:rPr>
        <w:t>《数智影像创拍》是播音与主持艺术的一门专业任选课程，主要阐述数字技术与智能技术在影像创作与拍摄中的深度融合与应用。课程内容主要包括数字媒体与数智影像概述、数智影像剧本创作、数智影像剪辑、数智影像创拍实战等。</w:t>
      </w:r>
    </w:p>
    <w:p>
      <w:pPr>
        <w:ind w:firstLine="420" w:firstLineChars="200"/>
        <w:rPr>
          <w:rFonts w:hint="eastAsia"/>
        </w:rPr>
      </w:pPr>
      <w:r>
        <w:rPr>
          <w:rFonts w:hint="eastAsia"/>
        </w:rPr>
        <w:t>该课程是一门理论与实践相结合的课程，旨在培养具有较高政治素养，良好的职业道德，掌握新媒体传播、数智影像创作相关的专业理论，具有新媒体技术、智能技术、影像创作等应用能力的全方位人才，通过该课程的学习，学生能够掌握影像制作的基础知识，了解影像创拍、视频编辑、虚拟现实（VR）、增强现实（AR）等前沿技术和创作手段，具备在新媒体背景下进行数智影像创拍的能力。使学生的创新思维和跨界合作能力得到提升，创作出具有深度、广度和温度的影像作品。</w:t>
      </w:r>
    </w:p>
    <w:p>
      <w:pPr>
        <w:rPr>
          <w:rFonts w:hint="eastAsia"/>
        </w:rPr>
      </w:pPr>
    </w:p>
    <w:p>
      <w:pPr>
        <w:rPr>
          <w:rFonts w:hint="eastAsia"/>
        </w:rPr>
      </w:pPr>
    </w:p>
    <w:p>
      <w:pPr>
        <w:ind w:firstLine="420" w:firstLineChars="200"/>
        <w:rPr>
          <w:rFonts w:hint="eastAsia"/>
        </w:rPr>
      </w:pPr>
      <w:r>
        <w:rPr>
          <w:rFonts w:hint="eastAsia"/>
          <w:lang w:val="en-US" w:eastAsia="zh-CN"/>
        </w:rPr>
        <w:t>3.</w:t>
      </w:r>
      <w:r>
        <w:rPr>
          <w:rFonts w:hint="eastAsia"/>
        </w:rPr>
        <w:t>《新媒体创意与策划》作为湖南信息学院《智媒运营与传播》微专业的核心课程，立足智媒时代内容为王的行业趋势，深度融合理论体系与实战逻辑，旨在为学生搭建新媒体内容创作的核心能力框架。课程以创意落地为核心，先从新媒体生态、用户行为洞察等基础理论切入，系统覆盖图文与视频内容的创意原则、策划流程、创新方法等核心模块，帮学生筑牢理论根基；再通过案例拆解、头脑风暴、真实选题策划等实务训练，让学生掌握从用户需求分析到创意落地的全流程方法。课程特色在于采用理论和实践双驱动教学，结合行业前沿案例解析、小组共创实践，聚焦创意思维与用户思维的双向培养，打破理论与实操的壁垒。</w:t>
      </w:r>
      <w:r>
        <w:rPr>
          <w:rFonts w:hint="eastAsia"/>
          <w:lang w:val="en-US" w:eastAsia="zh-CN"/>
        </w:rPr>
        <w:t xml:space="preserve">        </w:t>
      </w:r>
      <w:r>
        <w:rPr>
          <w:rFonts w:hint="eastAsia"/>
        </w:rPr>
        <w:t>最终，课程致力于培养具备敏锐行业洞察力、超强创意爆发力及高效落地执行力的复合型人才，为学生未来从事新媒体策划、内容运营、创意设计等职业或创业实践，提供无可替代的核心竞争力，成为智媒领域的创意先锋！</w:t>
      </w:r>
    </w:p>
    <w:p>
      <w:pPr>
        <w:rPr>
          <w:rFonts w:hint="eastAsia"/>
        </w:rPr>
      </w:pPr>
    </w:p>
    <w:p>
      <w:pPr>
        <w:ind w:firstLine="420" w:firstLineChars="200"/>
        <w:rPr>
          <w:rFonts w:hint="eastAsia"/>
        </w:rPr>
      </w:pPr>
      <w:r>
        <w:rPr>
          <w:rFonts w:hint="eastAsia"/>
          <w:lang w:val="en-US" w:eastAsia="zh-CN"/>
        </w:rPr>
        <w:t>4.</w:t>
      </w:r>
      <w:r>
        <w:rPr>
          <w:rFonts w:hint="eastAsia"/>
        </w:rPr>
        <w:t>《新媒体个人品牌运营》课程介绍是一门专注于个人品牌价值塑造与影响力变现的前沿课程，《打造数字IP：新媒体个人品牌运营》以智媒时代的个人发展机遇为背景，深度融合品牌战略理论与新媒体实战技法，旨在系统化培养学生将个人特质、专业知识与内容创意，转化为具有市场辨识度与商业价值的可持续数字资产。</w:t>
      </w:r>
    </w:p>
    <w:p>
      <w:pPr>
        <w:rPr>
          <w:rFonts w:hint="eastAsia"/>
        </w:rPr>
      </w:pPr>
      <w:r>
        <w:rPr>
          <w:rFonts w:hint="eastAsia"/>
        </w:rPr>
        <w:t>课程构建个人品牌运营的核心认知框架，涵盖个人定位策略、受众画像分析、平台生态特性及内容人格化塑造等核心模块；进而通过个人IP蓝图规划、内容矩阵搭建、爆款内容创作、粉丝关系维护等系列训练，强化学学生的品牌叙事、内容创作与社群运营能力。</w:t>
      </w:r>
    </w:p>
    <w:p>
      <w:pPr>
        <w:rPr>
          <w:rFonts w:hint="eastAsia"/>
        </w:rPr>
      </w:pPr>
      <w:r>
        <w:rPr>
          <w:rFonts w:hint="eastAsia"/>
        </w:rPr>
        <w:t>课程特色在于采用 “IP定位-内容打造-增长变现”三位一体的教学模式，引入大量真实个人IP案例与行业资源，注重跨学科知识的融合应用（如传播学、社会心理学与品牌营销的交叉实践），以提升学生在激烈竞争中的差异化优势与可持续运营能力。</w:t>
      </w:r>
    </w:p>
    <w:p>
      <w:pPr>
        <w:rPr>
          <w:rFonts w:hint="eastAsia"/>
        </w:rPr>
      </w:pPr>
      <w:r>
        <w:rPr>
          <w:rFonts w:hint="eastAsia"/>
        </w:rPr>
        <w:t>课程致力于培养兼具独特人设、内容创造力、平台运营力与商业嗅觉的新一代内容创作者与个人创业者，为其在新媒体领域的职业发展、影响力提升及多元变现奠定坚实基础。</w:t>
      </w:r>
    </w:p>
    <w:p>
      <w:pPr>
        <w:rPr>
          <w:rFonts w:hint="eastAsia"/>
        </w:rPr>
      </w:pPr>
    </w:p>
    <w:p>
      <w:pPr>
        <w:ind w:firstLine="420" w:firstLineChars="200"/>
        <w:rPr>
          <w:rFonts w:hint="eastAsia"/>
        </w:rPr>
      </w:pPr>
      <w:r>
        <w:rPr>
          <w:rFonts w:hint="eastAsia"/>
          <w:lang w:val="en-US" w:eastAsia="zh-CN"/>
        </w:rPr>
        <w:t>5.</w:t>
      </w:r>
      <w:r>
        <w:rPr>
          <w:rFonts w:hint="eastAsia"/>
        </w:rPr>
        <w:t>《新媒体变现路径》作为一门聚焦新媒体商业转化的实战课程，以智媒时代的商业模式创新为切入点，深度融合市场洞察与项目实操，旨在系统培养学生将内容创意转化为可持续现金流的能力。课程首先构建新媒体变现的认知框架，涵盖用户行为分析、平台算法逻辑及主流变现模式（如广告合作、电商带货、知识付费）等核心模块；进而通过模拟账号运营、直播带货实战等项目驱动训练，强化学生的商业策划与数据运营能力。课程特色在于采用“真实项目驱动”教学模式，引入行业案例与M机构资源，注重跨学科知识整合（如市场营销学、消费者心理学与数据科学的交叉应用），以提升学生在多变市场中的商业应变力。最终，课程致力于培养兼具商业思维、合规意识与创新能力的实用型人才，为其在新媒体领域的创业或职业发展提供系统性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CFF95C"/>
    <w:rsid w:val="0ACFF95C"/>
    <w:rsid w:val="EFAF1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2025-11-17T03:01:00Z</dcterms:created>
  <dc:creator>德智</dc:creator>
  <cp:lastModifiedBy>德智</cp:lastModifiedBy>
  <dcterms:modified xsi:type="dcterms:W3CDTF">2025-11-20T09:54:48Z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2FE12317F38AE5290FAF1969E3F55671_41</vt:lpwstr>
  </property>
</Properties>
</file>